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55398D" w:rsidTr="00210830">
        <w:trPr>
          <w:trHeight w:val="861"/>
        </w:trPr>
        <w:tc>
          <w:tcPr>
            <w:tcW w:w="4962" w:type="dxa"/>
          </w:tcPr>
          <w:p w:rsidR="002374B2" w:rsidRPr="0055398D" w:rsidRDefault="002374B2" w:rsidP="00210830">
            <w:pPr>
              <w:jc w:val="center"/>
              <w:rPr>
                <w:rFonts w:asciiTheme="majorHAnsi" w:hAnsiTheme="majorHAnsi" w:cstheme="majorHAnsi"/>
                <w:sz w:val="26"/>
                <w:szCs w:val="26"/>
                <w:lang w:val="en-US"/>
              </w:rPr>
            </w:pPr>
            <w:r w:rsidRPr="0055398D">
              <w:rPr>
                <w:rFonts w:asciiTheme="majorHAnsi" w:hAnsiTheme="majorHAnsi" w:cstheme="majorHAnsi"/>
                <w:sz w:val="26"/>
                <w:szCs w:val="26"/>
                <w:lang w:val="en-US"/>
              </w:rPr>
              <w:t>BỆNH VIỆ</w:t>
            </w:r>
            <w:r w:rsidR="00BA734A" w:rsidRPr="0055398D">
              <w:rPr>
                <w:rFonts w:asciiTheme="majorHAnsi" w:hAnsiTheme="majorHAnsi" w:cstheme="majorHAnsi"/>
                <w:sz w:val="26"/>
                <w:szCs w:val="26"/>
                <w:lang w:val="en-US"/>
              </w:rPr>
              <w:t>N SẢN-NHI TỈNH</w:t>
            </w:r>
            <w:r w:rsidRPr="0055398D">
              <w:rPr>
                <w:rFonts w:asciiTheme="majorHAnsi" w:hAnsiTheme="majorHAnsi" w:cstheme="majorHAnsi"/>
                <w:sz w:val="26"/>
                <w:szCs w:val="26"/>
                <w:lang w:val="en-US"/>
              </w:rPr>
              <w:t xml:space="preserve"> YÊN BÁI</w:t>
            </w:r>
          </w:p>
          <w:p w:rsidR="002374B2" w:rsidRPr="0055398D" w:rsidRDefault="00DF7C59" w:rsidP="00AC139B">
            <w:pP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5CBCD86D" wp14:editId="53C7C0D6">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AC139B">
              <w:rPr>
                <w:rFonts w:asciiTheme="majorHAnsi" w:hAnsiTheme="majorHAnsi" w:cstheme="majorHAnsi"/>
                <w:b/>
                <w:sz w:val="28"/>
                <w:szCs w:val="28"/>
                <w:lang w:val="en-US"/>
              </w:rPr>
              <w:t xml:space="preserve">             PHÒNG ĐT– CĐT</w:t>
            </w:r>
          </w:p>
        </w:tc>
        <w:tc>
          <w:tcPr>
            <w:tcW w:w="5716" w:type="dxa"/>
          </w:tcPr>
          <w:p w:rsidR="002374B2" w:rsidRPr="0055398D" w:rsidRDefault="002374B2">
            <w:pPr>
              <w:rPr>
                <w:rFonts w:asciiTheme="majorHAnsi" w:hAnsiTheme="majorHAnsi" w:cstheme="majorHAnsi"/>
                <w:b/>
                <w:sz w:val="26"/>
                <w:szCs w:val="26"/>
                <w:lang w:val="en-US"/>
              </w:rPr>
            </w:pPr>
            <w:r w:rsidRPr="0055398D">
              <w:rPr>
                <w:rFonts w:asciiTheme="majorHAnsi" w:hAnsiTheme="majorHAnsi" w:cstheme="majorHAnsi"/>
                <w:b/>
                <w:sz w:val="26"/>
                <w:szCs w:val="26"/>
                <w:lang w:val="en-US"/>
              </w:rPr>
              <w:t>CỘNG HÒA XÃ HỘI CHỦ NGHĨA VIỆT NAM</w:t>
            </w:r>
          </w:p>
          <w:p w:rsidR="002374B2" w:rsidRPr="0055398D" w:rsidRDefault="00DF7C59" w:rsidP="002374B2">
            <w:pPr>
              <w:jc w:val="cente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313DB985" wp14:editId="2802ECBF">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55398D">
              <w:rPr>
                <w:rFonts w:asciiTheme="majorHAnsi" w:hAnsiTheme="majorHAnsi" w:cstheme="majorHAnsi"/>
                <w:b/>
                <w:sz w:val="28"/>
                <w:szCs w:val="28"/>
                <w:lang w:val="en-US"/>
              </w:rPr>
              <w:t>Độc lập – Tự do – Hạnh phúc</w:t>
            </w:r>
          </w:p>
        </w:tc>
      </w:tr>
    </w:tbl>
    <w:p w:rsidR="002374B2" w:rsidRPr="0055398D" w:rsidRDefault="003046E3" w:rsidP="002374B2">
      <w:pPr>
        <w:jc w:val="right"/>
        <w:rPr>
          <w:rFonts w:asciiTheme="majorHAnsi" w:hAnsiTheme="majorHAnsi" w:cstheme="majorHAnsi"/>
          <w:i/>
          <w:sz w:val="28"/>
          <w:szCs w:val="28"/>
          <w:lang w:val="en-US"/>
        </w:rPr>
      </w:pPr>
      <w:r w:rsidRPr="0055398D">
        <w:rPr>
          <w:rFonts w:asciiTheme="majorHAnsi" w:hAnsiTheme="majorHAnsi" w:cstheme="majorHAnsi"/>
          <w:i/>
          <w:sz w:val="28"/>
          <w:szCs w:val="28"/>
        </w:rPr>
        <w:t>Yên Bái, ngày</w:t>
      </w:r>
      <w:r w:rsidR="00CE5CF8">
        <w:rPr>
          <w:rFonts w:asciiTheme="majorHAnsi" w:hAnsiTheme="majorHAnsi" w:cstheme="majorHAnsi"/>
          <w:i/>
          <w:sz w:val="28"/>
          <w:szCs w:val="28"/>
          <w:lang w:val="en-US"/>
        </w:rPr>
        <w:t xml:space="preserve"> 12</w:t>
      </w:r>
      <w:r w:rsidR="002374B2"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tháng </w:t>
      </w:r>
      <w:r w:rsidR="003C6ABB" w:rsidRPr="0055398D">
        <w:rPr>
          <w:rFonts w:asciiTheme="majorHAnsi" w:hAnsiTheme="majorHAnsi" w:cstheme="majorHAnsi"/>
          <w:i/>
          <w:sz w:val="28"/>
          <w:szCs w:val="28"/>
          <w:lang w:val="en-US"/>
        </w:rPr>
        <w:t xml:space="preserve"> </w:t>
      </w:r>
      <w:r w:rsidRPr="0055398D">
        <w:rPr>
          <w:rFonts w:asciiTheme="majorHAnsi" w:hAnsiTheme="majorHAnsi" w:cstheme="majorHAnsi"/>
          <w:i/>
          <w:sz w:val="28"/>
          <w:szCs w:val="28"/>
          <w:lang w:val="en-US"/>
        </w:rPr>
        <w:t>4</w:t>
      </w:r>
      <w:r w:rsidR="003C6ABB"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 </w:t>
      </w:r>
      <w:r w:rsidR="00BA734A" w:rsidRPr="0055398D">
        <w:rPr>
          <w:rFonts w:asciiTheme="majorHAnsi" w:hAnsiTheme="majorHAnsi" w:cstheme="majorHAnsi"/>
          <w:i/>
          <w:sz w:val="28"/>
          <w:szCs w:val="28"/>
        </w:rPr>
        <w:t>năm 202</w:t>
      </w:r>
      <w:r w:rsidRPr="0055398D">
        <w:rPr>
          <w:rFonts w:asciiTheme="majorHAnsi" w:hAnsiTheme="majorHAnsi" w:cstheme="majorHAnsi"/>
          <w:i/>
          <w:sz w:val="28"/>
          <w:szCs w:val="28"/>
          <w:lang w:val="en-US"/>
        </w:rPr>
        <w:t>3</w:t>
      </w:r>
    </w:p>
    <w:p w:rsidR="002374B2" w:rsidRPr="0055398D" w:rsidRDefault="002374B2" w:rsidP="002374B2">
      <w:pPr>
        <w:tabs>
          <w:tab w:val="left" w:pos="3112"/>
        </w:tabs>
        <w:spacing w:after="0"/>
        <w:jc w:val="center"/>
        <w:rPr>
          <w:rFonts w:asciiTheme="majorHAnsi" w:hAnsiTheme="majorHAnsi" w:cstheme="majorHAnsi"/>
          <w:b/>
          <w:sz w:val="30"/>
          <w:szCs w:val="30"/>
        </w:rPr>
      </w:pPr>
      <w:r w:rsidRPr="0055398D">
        <w:rPr>
          <w:rFonts w:asciiTheme="majorHAnsi" w:hAnsiTheme="majorHAnsi" w:cstheme="majorHAnsi"/>
          <w:b/>
          <w:sz w:val="30"/>
          <w:szCs w:val="30"/>
        </w:rPr>
        <w:t>BÁO CÁO</w:t>
      </w:r>
    </w:p>
    <w:p w:rsidR="000D2AED" w:rsidRPr="0055398D" w:rsidRDefault="002374B2" w:rsidP="002374B2">
      <w:pPr>
        <w:tabs>
          <w:tab w:val="left" w:pos="3112"/>
        </w:tabs>
        <w:spacing w:after="0"/>
        <w:jc w:val="center"/>
        <w:rPr>
          <w:rFonts w:asciiTheme="majorHAnsi" w:hAnsiTheme="majorHAnsi" w:cstheme="majorHAnsi"/>
          <w:b/>
          <w:sz w:val="30"/>
          <w:szCs w:val="30"/>
          <w:lang w:val="en-US"/>
        </w:rPr>
      </w:pPr>
      <w:r w:rsidRPr="0055398D">
        <w:rPr>
          <w:rFonts w:asciiTheme="majorHAnsi" w:hAnsiTheme="majorHAnsi" w:cstheme="majorHAnsi"/>
          <w:b/>
          <w:sz w:val="30"/>
          <w:szCs w:val="30"/>
        </w:rPr>
        <w:t>K</w:t>
      </w:r>
      <w:r w:rsidR="00A604FF" w:rsidRPr="0055398D">
        <w:rPr>
          <w:rFonts w:asciiTheme="majorHAnsi" w:hAnsiTheme="majorHAnsi" w:cstheme="majorHAnsi"/>
          <w:b/>
          <w:sz w:val="30"/>
          <w:szCs w:val="30"/>
        </w:rPr>
        <w:t xml:space="preserve">ết quả khảo sát hài lòng </w:t>
      </w:r>
      <w:r w:rsidR="001059E3" w:rsidRPr="0055398D">
        <w:rPr>
          <w:rFonts w:asciiTheme="majorHAnsi" w:hAnsiTheme="majorHAnsi" w:cstheme="majorHAnsi"/>
          <w:b/>
          <w:sz w:val="30"/>
          <w:szCs w:val="30"/>
          <w:lang w:val="en-US"/>
        </w:rPr>
        <w:t xml:space="preserve">người mẹ sinh con </w:t>
      </w:r>
      <w:r w:rsidR="003C6ABB" w:rsidRPr="0055398D">
        <w:rPr>
          <w:rFonts w:asciiTheme="majorHAnsi" w:hAnsiTheme="majorHAnsi" w:cstheme="majorHAnsi"/>
          <w:b/>
          <w:sz w:val="30"/>
          <w:szCs w:val="30"/>
        </w:rPr>
        <w:t xml:space="preserve">quý </w:t>
      </w:r>
      <w:r w:rsidR="003046E3" w:rsidRPr="0055398D">
        <w:rPr>
          <w:rFonts w:asciiTheme="majorHAnsi" w:hAnsiTheme="majorHAnsi" w:cstheme="majorHAnsi"/>
          <w:b/>
          <w:sz w:val="30"/>
          <w:szCs w:val="30"/>
        </w:rPr>
        <w:t>I năm 202</w:t>
      </w:r>
      <w:r w:rsidR="003046E3" w:rsidRPr="0055398D">
        <w:rPr>
          <w:rFonts w:asciiTheme="majorHAnsi" w:hAnsiTheme="majorHAnsi" w:cstheme="majorHAnsi"/>
          <w:b/>
          <w:sz w:val="30"/>
          <w:szCs w:val="30"/>
          <w:lang w:val="en-US"/>
        </w:rPr>
        <w:t>3</w:t>
      </w:r>
    </w:p>
    <w:p w:rsidR="002374B2" w:rsidRPr="0055398D" w:rsidRDefault="00A054E1" w:rsidP="002374B2">
      <w:pPr>
        <w:tabs>
          <w:tab w:val="left" w:pos="3112"/>
        </w:tabs>
        <w:spacing w:after="0"/>
        <w:rPr>
          <w:rFonts w:asciiTheme="majorHAnsi" w:hAnsiTheme="majorHAnsi" w:cstheme="majorHAnsi"/>
          <w:b/>
          <w:sz w:val="30"/>
          <w:szCs w:val="30"/>
        </w:rPr>
      </w:pPr>
      <w:r w:rsidRPr="0055398D">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13413587" wp14:editId="47AF433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55398D" w:rsidRDefault="0065749F" w:rsidP="0065749F">
      <w:pPr>
        <w:tabs>
          <w:tab w:val="left" w:pos="709"/>
          <w:tab w:val="left" w:pos="851"/>
        </w:tabs>
        <w:spacing w:after="0"/>
        <w:jc w:val="both"/>
        <w:rPr>
          <w:rFonts w:asciiTheme="majorHAnsi" w:hAnsiTheme="majorHAnsi" w:cstheme="majorHAnsi"/>
          <w:i/>
          <w:sz w:val="28"/>
          <w:szCs w:val="28"/>
          <w:lang w:val="en-US"/>
        </w:rPr>
      </w:pPr>
      <w:r w:rsidRPr="0055398D">
        <w:rPr>
          <w:rFonts w:asciiTheme="majorHAnsi" w:hAnsiTheme="majorHAnsi" w:cstheme="majorHAnsi"/>
          <w:sz w:val="28"/>
          <w:szCs w:val="28"/>
        </w:rPr>
        <w:tab/>
      </w: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6858/QĐ-BYT ngày 18 tháng 11 năm 2016 </w:t>
      </w:r>
      <w:r w:rsidR="007A0767" w:rsidRPr="0055398D">
        <w:rPr>
          <w:rFonts w:asciiTheme="majorHAnsi" w:hAnsiTheme="majorHAnsi" w:cstheme="majorHAnsi"/>
          <w:i/>
          <w:sz w:val="28"/>
          <w:szCs w:val="28"/>
        </w:rPr>
        <w:t xml:space="preserve">của Bộ Y tế </w:t>
      </w:r>
      <w:r w:rsidR="002374B2" w:rsidRPr="0055398D">
        <w:rPr>
          <w:rFonts w:asciiTheme="majorHAnsi" w:hAnsiTheme="majorHAnsi" w:cstheme="majorHAnsi"/>
          <w:i/>
          <w:sz w:val="28"/>
          <w:szCs w:val="28"/>
        </w:rPr>
        <w:t>về việ</w:t>
      </w:r>
      <w:r w:rsidR="00BC0A92" w:rsidRPr="0055398D">
        <w:rPr>
          <w:rFonts w:asciiTheme="majorHAnsi" w:hAnsiTheme="majorHAnsi" w:cstheme="majorHAnsi"/>
          <w:i/>
          <w:sz w:val="28"/>
          <w:szCs w:val="28"/>
        </w:rPr>
        <w:t>c ban hành “</w:t>
      </w:r>
      <w:r w:rsidR="002374B2" w:rsidRPr="0055398D">
        <w:rPr>
          <w:rFonts w:asciiTheme="majorHAnsi" w:hAnsiTheme="majorHAnsi" w:cstheme="majorHAnsi"/>
          <w:i/>
          <w:sz w:val="28"/>
          <w:szCs w:val="28"/>
        </w:rPr>
        <w:t>Bộ tiêu chí chất lượ</w:t>
      </w:r>
      <w:r w:rsidR="00FF41D4" w:rsidRPr="0055398D">
        <w:rPr>
          <w:rFonts w:asciiTheme="majorHAnsi" w:hAnsiTheme="majorHAnsi" w:cstheme="majorHAnsi"/>
          <w:i/>
          <w:sz w:val="28"/>
          <w:szCs w:val="28"/>
        </w:rPr>
        <w:t>ng B</w:t>
      </w:r>
      <w:r w:rsidR="002374B2" w:rsidRPr="0055398D">
        <w:rPr>
          <w:rFonts w:asciiTheme="majorHAnsi" w:hAnsiTheme="majorHAnsi" w:cstheme="majorHAnsi"/>
          <w:i/>
          <w:sz w:val="28"/>
          <w:szCs w:val="28"/>
        </w:rPr>
        <w:t>ệnh viện Việ</w:t>
      </w:r>
      <w:r w:rsidR="00216772" w:rsidRPr="0055398D">
        <w:rPr>
          <w:rFonts w:asciiTheme="majorHAnsi" w:hAnsiTheme="majorHAnsi" w:cstheme="majorHAnsi"/>
          <w:i/>
          <w:sz w:val="28"/>
          <w:szCs w:val="28"/>
        </w:rPr>
        <w:t xml:space="preserve">t </w:t>
      </w:r>
      <w:r w:rsidR="0041045D" w:rsidRPr="0055398D">
        <w:rPr>
          <w:rFonts w:asciiTheme="majorHAnsi" w:hAnsiTheme="majorHAnsi" w:cstheme="majorHAnsi"/>
          <w:i/>
          <w:sz w:val="28"/>
          <w:szCs w:val="28"/>
        </w:rPr>
        <w:t>Nam”</w:t>
      </w:r>
      <w:r w:rsidR="0041045D" w:rsidRPr="0055398D">
        <w:rPr>
          <w:rFonts w:asciiTheme="majorHAnsi" w:hAnsiTheme="majorHAnsi" w:cstheme="majorHAnsi"/>
          <w:i/>
          <w:sz w:val="28"/>
          <w:szCs w:val="28"/>
          <w:lang w:val="en-US"/>
        </w:rPr>
        <w:t>;</w:t>
      </w:r>
    </w:p>
    <w:p w:rsidR="00354EB2" w:rsidRPr="0055398D"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3869/QĐ-BYT ngày 28 tháng 8 năm 2019 </w:t>
      </w:r>
      <w:r w:rsidR="007A0767" w:rsidRPr="0055398D">
        <w:rPr>
          <w:rFonts w:asciiTheme="majorHAnsi" w:hAnsiTheme="majorHAnsi" w:cstheme="majorHAnsi"/>
          <w:i/>
          <w:sz w:val="28"/>
          <w:szCs w:val="28"/>
        </w:rPr>
        <w:t>của Bộ Y tế về việc B</w:t>
      </w:r>
      <w:r w:rsidR="002374B2" w:rsidRPr="0055398D">
        <w:rPr>
          <w:rFonts w:asciiTheme="majorHAnsi" w:hAnsiTheme="majorHAnsi" w:cstheme="majorHAnsi"/>
          <w:i/>
          <w:sz w:val="28"/>
          <w:szCs w:val="28"/>
        </w:rPr>
        <w:t>an hành các mẫu phiếu và hướng dẫn khả</w:t>
      </w:r>
      <w:r w:rsidR="00354EB2" w:rsidRPr="0055398D">
        <w:rPr>
          <w:rFonts w:asciiTheme="majorHAnsi" w:hAnsiTheme="majorHAnsi" w:cstheme="majorHAnsi"/>
          <w:i/>
          <w:sz w:val="28"/>
          <w:szCs w:val="28"/>
        </w:rPr>
        <w:t>o sát hài lòng N</w:t>
      </w:r>
      <w:r w:rsidR="002374B2" w:rsidRPr="0055398D">
        <w:rPr>
          <w:rFonts w:asciiTheme="majorHAnsi" w:hAnsiTheme="majorHAnsi" w:cstheme="majorHAnsi"/>
          <w:i/>
          <w:sz w:val="28"/>
          <w:szCs w:val="28"/>
        </w:rPr>
        <w:t>gười bệ</w:t>
      </w:r>
      <w:r w:rsidR="00354EB2" w:rsidRPr="0055398D">
        <w:rPr>
          <w:rFonts w:asciiTheme="majorHAnsi" w:hAnsiTheme="majorHAnsi" w:cstheme="majorHAnsi"/>
          <w:i/>
          <w:sz w:val="28"/>
          <w:szCs w:val="28"/>
        </w:rPr>
        <w:t xml:space="preserve">nh </w:t>
      </w:r>
      <w:r w:rsidR="00354EB2" w:rsidRPr="0055398D">
        <w:rPr>
          <w:rFonts w:asciiTheme="majorHAnsi" w:hAnsiTheme="majorHAnsi" w:cstheme="majorHAnsi"/>
          <w:i/>
          <w:spacing w:val="-26"/>
          <w:sz w:val="28"/>
          <w:szCs w:val="28"/>
        </w:rPr>
        <w:t xml:space="preserve">và </w:t>
      </w:r>
      <w:r w:rsidR="001160D6" w:rsidRPr="0055398D">
        <w:rPr>
          <w:rFonts w:asciiTheme="majorHAnsi" w:hAnsiTheme="majorHAnsi" w:cstheme="majorHAnsi"/>
          <w:i/>
          <w:spacing w:val="-26"/>
          <w:sz w:val="28"/>
          <w:szCs w:val="28"/>
        </w:rPr>
        <w:t xml:space="preserve"> </w:t>
      </w:r>
      <w:r w:rsidR="00354EB2" w:rsidRPr="0055398D">
        <w:rPr>
          <w:rFonts w:asciiTheme="majorHAnsi" w:hAnsiTheme="majorHAnsi" w:cstheme="majorHAnsi"/>
          <w:i/>
          <w:spacing w:val="-16"/>
          <w:sz w:val="28"/>
          <w:szCs w:val="28"/>
        </w:rPr>
        <w:t>N</w:t>
      </w:r>
      <w:r w:rsidR="002374B2" w:rsidRPr="0055398D">
        <w:rPr>
          <w:rFonts w:asciiTheme="majorHAnsi" w:hAnsiTheme="majorHAnsi" w:cstheme="majorHAnsi"/>
          <w:i/>
          <w:spacing w:val="-16"/>
          <w:sz w:val="28"/>
          <w:szCs w:val="28"/>
        </w:rPr>
        <w:t>hân viên y tế</w:t>
      </w:r>
      <w:r w:rsidR="0041045D" w:rsidRPr="0055398D">
        <w:rPr>
          <w:rFonts w:asciiTheme="majorHAnsi" w:hAnsiTheme="majorHAnsi" w:cstheme="majorHAnsi"/>
          <w:i/>
          <w:spacing w:val="-26"/>
          <w:sz w:val="28"/>
          <w:szCs w:val="28"/>
          <w:lang w:val="en-US"/>
        </w:rPr>
        <w:t>;</w:t>
      </w:r>
    </w:p>
    <w:p w:rsidR="005B220E" w:rsidRPr="0055398D"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pacing w:val="-26"/>
          <w:sz w:val="28"/>
          <w:szCs w:val="28"/>
        </w:rPr>
        <w:tab/>
      </w:r>
      <w:r w:rsidRPr="0055398D">
        <w:rPr>
          <w:rFonts w:asciiTheme="majorHAnsi" w:hAnsiTheme="majorHAnsi" w:cstheme="majorHAnsi"/>
          <w:i/>
          <w:sz w:val="28"/>
          <w:szCs w:val="28"/>
        </w:rPr>
        <w:t>Căn cứ Quyết định số 4817/QĐ-BYT ngày 20 tháng 11 năm 2020 của Bộ Y tế về việc Ban hành “Ứng dụng khảo sát hài lòng người bệnh và nhân viên y tế trên thiết bị điện tử thông minh di động”</w:t>
      </w:r>
      <w:r w:rsidRPr="0055398D">
        <w:rPr>
          <w:rFonts w:asciiTheme="majorHAnsi" w:hAnsiTheme="majorHAnsi" w:cstheme="majorHAnsi"/>
          <w:i/>
          <w:spacing w:val="-26"/>
          <w:sz w:val="28"/>
          <w:szCs w:val="28"/>
          <w:lang w:val="en-US"/>
        </w:rPr>
        <w:t>;</w:t>
      </w:r>
    </w:p>
    <w:p w:rsidR="003D2954" w:rsidRPr="00051582" w:rsidRDefault="00D333D1" w:rsidP="0065749F">
      <w:pPr>
        <w:tabs>
          <w:tab w:val="left" w:pos="709"/>
          <w:tab w:val="left" w:pos="851"/>
          <w:tab w:val="left" w:pos="3112"/>
        </w:tabs>
        <w:spacing w:after="0"/>
        <w:jc w:val="both"/>
        <w:rPr>
          <w:rFonts w:asciiTheme="majorHAnsi" w:hAnsiTheme="majorHAnsi" w:cstheme="majorHAnsi"/>
          <w:i/>
          <w:color w:val="FF0000"/>
          <w:spacing w:val="-26"/>
          <w:sz w:val="28"/>
          <w:szCs w:val="28"/>
          <w:lang w:val="en-US"/>
        </w:rPr>
      </w:pPr>
      <w:r w:rsidRPr="0055398D">
        <w:rPr>
          <w:rFonts w:asciiTheme="majorHAnsi" w:hAnsiTheme="majorHAnsi" w:cstheme="majorHAnsi"/>
          <w:i/>
          <w:spacing w:val="-26"/>
          <w:sz w:val="28"/>
          <w:szCs w:val="28"/>
          <w:lang w:val="en-US"/>
        </w:rPr>
        <w:t xml:space="preserve">                 </w:t>
      </w:r>
      <w:r w:rsidR="003D2954" w:rsidRPr="00051582">
        <w:rPr>
          <w:rFonts w:asciiTheme="majorHAnsi" w:hAnsiTheme="majorHAnsi" w:cstheme="majorHAnsi"/>
          <w:i/>
          <w:color w:val="FF0000"/>
          <w:spacing w:val="-4"/>
          <w:sz w:val="28"/>
          <w:szCs w:val="28"/>
        </w:rPr>
        <w:t>Căn cứ Kế hoạch số</w:t>
      </w:r>
      <w:r w:rsidR="001059E3" w:rsidRPr="00051582">
        <w:rPr>
          <w:rFonts w:asciiTheme="majorHAnsi" w:hAnsiTheme="majorHAnsi" w:cstheme="majorHAnsi"/>
          <w:i/>
          <w:color w:val="FF0000"/>
          <w:spacing w:val="-4"/>
          <w:sz w:val="28"/>
          <w:szCs w:val="28"/>
        </w:rPr>
        <w:t xml:space="preserve"> </w:t>
      </w:r>
      <w:r w:rsidR="001059E3" w:rsidRPr="00051582">
        <w:rPr>
          <w:rFonts w:asciiTheme="majorHAnsi" w:hAnsiTheme="majorHAnsi" w:cstheme="majorHAnsi"/>
          <w:i/>
          <w:color w:val="FF0000"/>
          <w:spacing w:val="-4"/>
          <w:sz w:val="28"/>
          <w:szCs w:val="28"/>
          <w:lang w:val="en-US"/>
        </w:rPr>
        <w:t>91</w:t>
      </w:r>
      <w:r w:rsidR="001059E3" w:rsidRPr="00051582">
        <w:rPr>
          <w:rFonts w:asciiTheme="majorHAnsi" w:hAnsiTheme="majorHAnsi" w:cstheme="majorHAnsi"/>
          <w:i/>
          <w:color w:val="FF0000"/>
          <w:spacing w:val="-4"/>
          <w:sz w:val="28"/>
          <w:szCs w:val="28"/>
        </w:rPr>
        <w:t xml:space="preserve">/KH-BVSN  ngày </w:t>
      </w:r>
      <w:r w:rsidR="001059E3" w:rsidRPr="00051582">
        <w:rPr>
          <w:rFonts w:asciiTheme="majorHAnsi" w:hAnsiTheme="majorHAnsi" w:cstheme="majorHAnsi"/>
          <w:i/>
          <w:color w:val="FF0000"/>
          <w:spacing w:val="-4"/>
          <w:sz w:val="28"/>
          <w:szCs w:val="28"/>
          <w:lang w:val="en-US"/>
        </w:rPr>
        <w:t>17</w:t>
      </w:r>
      <w:r w:rsidR="003D2954" w:rsidRPr="00051582">
        <w:rPr>
          <w:rFonts w:asciiTheme="majorHAnsi" w:hAnsiTheme="majorHAnsi" w:cstheme="majorHAnsi"/>
          <w:i/>
          <w:color w:val="FF0000"/>
          <w:spacing w:val="-4"/>
          <w:sz w:val="28"/>
          <w:szCs w:val="28"/>
        </w:rPr>
        <w:t xml:space="preserve"> </w:t>
      </w:r>
      <w:r w:rsidR="003D2954" w:rsidRPr="00051582">
        <w:rPr>
          <w:rFonts w:asciiTheme="majorHAnsi" w:hAnsiTheme="majorHAnsi" w:cstheme="majorHAnsi"/>
          <w:i/>
          <w:color w:val="FF0000"/>
          <w:spacing w:val="-4"/>
          <w:sz w:val="28"/>
          <w:szCs w:val="28"/>
          <w:lang w:val="en-US"/>
        </w:rPr>
        <w:t xml:space="preserve">tháng </w:t>
      </w:r>
      <w:r w:rsidR="003D2954" w:rsidRPr="00051582">
        <w:rPr>
          <w:rFonts w:asciiTheme="majorHAnsi" w:hAnsiTheme="majorHAnsi" w:cstheme="majorHAnsi"/>
          <w:i/>
          <w:color w:val="FF0000"/>
          <w:spacing w:val="-4"/>
          <w:sz w:val="28"/>
          <w:szCs w:val="28"/>
        </w:rPr>
        <w:t>0</w:t>
      </w:r>
      <w:r w:rsidR="001059E3" w:rsidRPr="00051582">
        <w:rPr>
          <w:rFonts w:asciiTheme="majorHAnsi" w:hAnsiTheme="majorHAnsi" w:cstheme="majorHAnsi"/>
          <w:i/>
          <w:color w:val="FF0000"/>
          <w:spacing w:val="-4"/>
          <w:sz w:val="28"/>
          <w:szCs w:val="28"/>
          <w:lang w:val="en-US"/>
        </w:rPr>
        <w:t>2</w:t>
      </w:r>
      <w:r w:rsidR="003D2954" w:rsidRPr="00051582">
        <w:rPr>
          <w:rFonts w:asciiTheme="majorHAnsi" w:hAnsiTheme="majorHAnsi" w:cstheme="majorHAnsi"/>
          <w:i/>
          <w:color w:val="FF0000"/>
          <w:spacing w:val="-4"/>
          <w:sz w:val="28"/>
          <w:szCs w:val="28"/>
          <w:lang w:val="en-US"/>
        </w:rPr>
        <w:t xml:space="preserve"> năm </w:t>
      </w:r>
      <w:r w:rsidR="001059E3" w:rsidRPr="00051582">
        <w:rPr>
          <w:rFonts w:asciiTheme="majorHAnsi" w:hAnsiTheme="majorHAnsi" w:cstheme="majorHAnsi"/>
          <w:i/>
          <w:color w:val="FF0000"/>
          <w:spacing w:val="-4"/>
          <w:sz w:val="28"/>
          <w:szCs w:val="28"/>
        </w:rPr>
        <w:t>202</w:t>
      </w:r>
      <w:r w:rsidR="001059E3" w:rsidRPr="00051582">
        <w:rPr>
          <w:rFonts w:asciiTheme="majorHAnsi" w:hAnsiTheme="majorHAnsi" w:cstheme="majorHAnsi"/>
          <w:i/>
          <w:color w:val="FF0000"/>
          <w:spacing w:val="-4"/>
          <w:sz w:val="28"/>
          <w:szCs w:val="28"/>
          <w:lang w:val="en-US"/>
        </w:rPr>
        <w:t>3</w:t>
      </w:r>
      <w:r w:rsidR="003D2954" w:rsidRPr="00051582">
        <w:rPr>
          <w:rFonts w:asciiTheme="majorHAnsi" w:hAnsiTheme="majorHAnsi" w:cstheme="majorHAnsi"/>
          <w:i/>
          <w:color w:val="FF0000"/>
          <w:spacing w:val="-4"/>
          <w:sz w:val="28"/>
          <w:szCs w:val="28"/>
        </w:rPr>
        <w:t xml:space="preserve"> của Giám đốc Bệnh viện Sản-Nhi ban hành Kế hoạch Khảo sát hài lòng người bệnh và nhân viên y tế bằng thiết bị điện tử thông minh di động</w:t>
      </w:r>
      <w:r w:rsidR="001059E3" w:rsidRPr="00051582">
        <w:rPr>
          <w:rFonts w:asciiTheme="majorHAnsi" w:hAnsiTheme="majorHAnsi" w:cstheme="majorHAnsi"/>
          <w:i/>
          <w:color w:val="FF0000"/>
          <w:spacing w:val="-4"/>
          <w:sz w:val="28"/>
          <w:szCs w:val="28"/>
        </w:rPr>
        <w:t xml:space="preserve"> năm 202</w:t>
      </w:r>
      <w:r w:rsidR="001059E3" w:rsidRPr="00051582">
        <w:rPr>
          <w:rFonts w:asciiTheme="majorHAnsi" w:hAnsiTheme="majorHAnsi" w:cstheme="majorHAnsi"/>
          <w:i/>
          <w:color w:val="FF0000"/>
          <w:spacing w:val="-4"/>
          <w:sz w:val="28"/>
          <w:szCs w:val="28"/>
          <w:lang w:val="en-US"/>
        </w:rPr>
        <w:t>3</w:t>
      </w:r>
      <w:r w:rsidR="003D2954" w:rsidRPr="00051582">
        <w:rPr>
          <w:rFonts w:asciiTheme="majorHAnsi" w:hAnsiTheme="majorHAnsi" w:cstheme="majorHAnsi"/>
          <w:i/>
          <w:color w:val="FF0000"/>
          <w:spacing w:val="-4"/>
          <w:sz w:val="28"/>
          <w:szCs w:val="28"/>
        </w:rPr>
        <w:t>;</w:t>
      </w:r>
    </w:p>
    <w:p w:rsidR="00994C6C" w:rsidRPr="0055398D" w:rsidRDefault="0065749F" w:rsidP="0065749F">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rPr>
        <w:tab/>
      </w:r>
      <w:r w:rsidR="00354EB2" w:rsidRPr="0055398D">
        <w:rPr>
          <w:rFonts w:asciiTheme="majorHAnsi" w:hAnsiTheme="majorHAnsi" w:cstheme="majorHAnsi"/>
          <w:sz w:val="28"/>
          <w:szCs w:val="28"/>
        </w:rPr>
        <w:t xml:space="preserve">Thực hiện sự chỉ đạo của Ban giám đốc về việc tiến hành khảo sát sự hài lòng </w:t>
      </w:r>
      <w:r w:rsidR="00095BFD" w:rsidRPr="0055398D">
        <w:rPr>
          <w:rFonts w:asciiTheme="majorHAnsi" w:hAnsiTheme="majorHAnsi" w:cstheme="majorHAnsi"/>
          <w:sz w:val="28"/>
          <w:szCs w:val="28"/>
          <w:lang w:val="en-US"/>
        </w:rPr>
        <w:t>người bệnh</w:t>
      </w:r>
      <w:r w:rsidR="00CB505D" w:rsidRPr="0055398D">
        <w:rPr>
          <w:rFonts w:asciiTheme="majorHAnsi" w:hAnsiTheme="majorHAnsi" w:cstheme="majorHAnsi"/>
          <w:sz w:val="28"/>
          <w:szCs w:val="28"/>
        </w:rPr>
        <w:t xml:space="preserve"> </w:t>
      </w:r>
      <w:r w:rsidR="00354EB2" w:rsidRPr="0055398D">
        <w:rPr>
          <w:rFonts w:asciiTheme="majorHAnsi" w:hAnsiTheme="majorHAnsi" w:cstheme="majorHAnsi"/>
          <w:sz w:val="28"/>
          <w:szCs w:val="28"/>
        </w:rPr>
        <w:t xml:space="preserve">nhằm </w:t>
      </w:r>
      <w:r w:rsidR="00CB505D" w:rsidRPr="0055398D">
        <w:rPr>
          <w:rFonts w:asciiTheme="majorHAnsi" w:hAnsiTheme="majorHAnsi" w:cstheme="majorHAnsi"/>
          <w:sz w:val="28"/>
          <w:szCs w:val="28"/>
        </w:rPr>
        <w:t>mục tiêu nâng cao</w:t>
      </w:r>
      <w:r w:rsidR="00354EB2" w:rsidRPr="0055398D">
        <w:rPr>
          <w:rFonts w:asciiTheme="majorHAnsi" w:hAnsiTheme="majorHAnsi" w:cstheme="majorHAnsi"/>
          <w:sz w:val="28"/>
          <w:szCs w:val="28"/>
        </w:rPr>
        <w:t xml:space="preserve"> chất lượ</w:t>
      </w:r>
      <w:r w:rsidR="00CB505D" w:rsidRPr="0055398D">
        <w:rPr>
          <w:rFonts w:asciiTheme="majorHAnsi" w:hAnsiTheme="majorHAnsi" w:cstheme="majorHAnsi"/>
          <w:sz w:val="28"/>
          <w:szCs w:val="28"/>
        </w:rPr>
        <w:t>ng khám</w:t>
      </w:r>
      <w:r w:rsidR="00354EB2" w:rsidRPr="0055398D">
        <w:rPr>
          <w:rFonts w:asciiTheme="majorHAnsi" w:hAnsiTheme="majorHAnsi" w:cstheme="majorHAnsi"/>
          <w:sz w:val="28"/>
          <w:szCs w:val="28"/>
        </w:rPr>
        <w:t xml:space="preserve">, chữa bệnh ngày một tốt hơn. </w:t>
      </w:r>
      <w:r w:rsidR="00C07DE1" w:rsidRPr="0055398D">
        <w:rPr>
          <w:rFonts w:asciiTheme="majorHAnsi" w:hAnsiTheme="majorHAnsi" w:cstheme="majorHAnsi"/>
          <w:sz w:val="28"/>
          <w:szCs w:val="28"/>
        </w:rPr>
        <w:t>Tổ</w:t>
      </w:r>
      <w:r w:rsidR="00994C6C" w:rsidRPr="0055398D">
        <w:rPr>
          <w:rFonts w:asciiTheme="majorHAnsi" w:hAnsiTheme="majorHAnsi" w:cstheme="majorHAnsi"/>
          <w:sz w:val="28"/>
          <w:szCs w:val="28"/>
        </w:rPr>
        <w:t xml:space="preserve"> Quản lý chất lượng tiến hành khảo sát hài lòng </w:t>
      </w:r>
      <w:r w:rsidR="00095BFD" w:rsidRPr="0055398D">
        <w:rPr>
          <w:rFonts w:asciiTheme="majorHAnsi" w:hAnsiTheme="majorHAnsi" w:cstheme="majorHAnsi"/>
          <w:sz w:val="28"/>
          <w:szCs w:val="28"/>
          <w:lang w:val="en-US"/>
        </w:rPr>
        <w:t>người mẹ sinh con</w:t>
      </w:r>
      <w:r w:rsidR="004835A3" w:rsidRPr="0055398D">
        <w:rPr>
          <w:rFonts w:asciiTheme="majorHAnsi" w:hAnsiTheme="majorHAnsi" w:cstheme="majorHAnsi"/>
          <w:spacing w:val="-4"/>
          <w:sz w:val="28"/>
          <w:szCs w:val="28"/>
        </w:rPr>
        <w:t xml:space="preserve"> </w:t>
      </w:r>
      <w:r w:rsidR="00E71CF3" w:rsidRPr="0055398D">
        <w:rPr>
          <w:rFonts w:asciiTheme="majorHAnsi" w:hAnsiTheme="majorHAnsi" w:cstheme="majorHAnsi"/>
          <w:sz w:val="28"/>
          <w:szCs w:val="28"/>
        </w:rPr>
        <w:t>quý I</w:t>
      </w:r>
      <w:r w:rsidR="00E71CF3" w:rsidRPr="0055398D">
        <w:rPr>
          <w:rFonts w:asciiTheme="majorHAnsi" w:hAnsiTheme="majorHAnsi" w:cstheme="majorHAnsi"/>
          <w:sz w:val="28"/>
          <w:szCs w:val="28"/>
          <w:lang w:val="en-US"/>
        </w:rPr>
        <w:t xml:space="preserve"> </w:t>
      </w:r>
      <w:r w:rsidR="00E71CF3" w:rsidRPr="0055398D">
        <w:rPr>
          <w:rFonts w:asciiTheme="majorHAnsi" w:hAnsiTheme="majorHAnsi" w:cstheme="majorHAnsi"/>
          <w:sz w:val="28"/>
          <w:szCs w:val="28"/>
        </w:rPr>
        <w:t xml:space="preserve"> năm  202</w:t>
      </w:r>
      <w:r w:rsidR="00E71CF3" w:rsidRPr="0055398D">
        <w:rPr>
          <w:rFonts w:asciiTheme="majorHAnsi" w:hAnsiTheme="majorHAnsi" w:cstheme="majorHAnsi"/>
          <w:sz w:val="28"/>
          <w:szCs w:val="28"/>
          <w:lang w:val="en-US"/>
        </w:rPr>
        <w:t>3</w:t>
      </w:r>
      <w:r w:rsidR="00994C6C" w:rsidRPr="0055398D">
        <w:rPr>
          <w:rFonts w:asciiTheme="majorHAnsi" w:hAnsiTheme="majorHAnsi" w:cstheme="majorHAnsi"/>
          <w:sz w:val="28"/>
          <w:szCs w:val="28"/>
        </w:rPr>
        <w:t xml:space="preserve"> như sau:</w:t>
      </w:r>
    </w:p>
    <w:p w:rsidR="00D046F8" w:rsidRPr="0055398D" w:rsidRDefault="00D046F8" w:rsidP="00D046F8">
      <w:pPr>
        <w:pStyle w:val="ListParagraph"/>
        <w:numPr>
          <w:ilvl w:val="0"/>
          <w:numId w:val="3"/>
        </w:numPr>
        <w:tabs>
          <w:tab w:val="left" w:pos="709"/>
          <w:tab w:val="left" w:pos="851"/>
          <w:tab w:val="left" w:pos="3112"/>
        </w:tabs>
        <w:spacing w:after="0"/>
        <w:jc w:val="both"/>
        <w:rPr>
          <w:rFonts w:asciiTheme="majorHAnsi" w:hAnsiTheme="majorHAnsi" w:cstheme="majorHAnsi"/>
          <w:b/>
          <w:sz w:val="28"/>
          <w:szCs w:val="28"/>
          <w:lang w:val="en-US"/>
        </w:rPr>
      </w:pPr>
      <w:r w:rsidRPr="0055398D">
        <w:rPr>
          <w:rFonts w:asciiTheme="majorHAnsi" w:hAnsiTheme="majorHAnsi" w:cstheme="majorHAnsi"/>
          <w:b/>
          <w:sz w:val="28"/>
          <w:szCs w:val="28"/>
          <w:lang w:val="en-US"/>
        </w:rPr>
        <w:t>THANG ĐO SỰ HÀI LÒNG NGƯỜI BỆNH</w:t>
      </w:r>
    </w:p>
    <w:p w:rsidR="00D046F8" w:rsidRPr="0055398D" w:rsidRDefault="00D046F8" w:rsidP="00D046F8">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b/>
          <w:sz w:val="28"/>
          <w:szCs w:val="28"/>
          <w:lang w:val="en-US"/>
        </w:rPr>
        <w:tab/>
      </w:r>
      <w:r w:rsidRPr="0055398D">
        <w:rPr>
          <w:rFonts w:asciiTheme="majorHAnsi" w:hAnsiTheme="majorHAnsi" w:cstheme="majorHAnsi"/>
          <w:sz w:val="28"/>
          <w:szCs w:val="28"/>
          <w:lang w:val="en-US"/>
        </w:rPr>
        <w:t>Bao gồm 26 tiểu mục thuộc 8 lĩnh vực:</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Khả năng tiếp cận.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Quy trình khám và nhập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Cung cấp thông tin, truyền thông và tư vấn.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Cơ sở vật chất và phương tiện phục vụ người bệnh.</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Thái độ ứng xử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Năng lực chuyên môn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Kết quả nằm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Đáp ứng sự mong đợi và nhu cầu người bệnh trong khám, chữa bệnh chịu quay lại bệnh viện.</w:t>
      </w:r>
    </w:p>
    <w:p w:rsidR="00F4399B" w:rsidRPr="0055398D" w:rsidRDefault="008977CC"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II</w:t>
      </w:r>
      <w:r w:rsidR="00F4399B" w:rsidRPr="0055398D">
        <w:rPr>
          <w:rFonts w:asciiTheme="majorHAnsi" w:hAnsiTheme="majorHAnsi" w:cstheme="majorHAnsi"/>
          <w:b/>
          <w:sz w:val="28"/>
          <w:szCs w:val="28"/>
          <w:lang w:val="nl-NL"/>
        </w:rPr>
        <w:t xml:space="preserve">. </w:t>
      </w:r>
      <w:r w:rsidR="00631E8D" w:rsidRPr="0055398D">
        <w:rPr>
          <w:rFonts w:asciiTheme="majorHAnsi" w:hAnsiTheme="majorHAnsi" w:cstheme="majorHAnsi"/>
          <w:b/>
          <w:sz w:val="28"/>
          <w:szCs w:val="28"/>
          <w:lang w:val="nl-NL"/>
        </w:rPr>
        <w:t>THỰC HIỆN KHẢO SÁT:</w:t>
      </w:r>
    </w:p>
    <w:p w:rsidR="00F4399B" w:rsidRPr="0055398D" w:rsidRDefault="00FC0C9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lang w:val="nl-NL"/>
        </w:rPr>
        <w:t>2.1. Thời gian: Từ</w:t>
      </w:r>
      <w:r w:rsidR="0005231E" w:rsidRPr="0055398D">
        <w:rPr>
          <w:rFonts w:asciiTheme="majorHAnsi" w:hAnsiTheme="majorHAnsi" w:cstheme="majorHAnsi"/>
          <w:sz w:val="28"/>
          <w:szCs w:val="28"/>
          <w:lang w:val="nl-NL"/>
        </w:rPr>
        <w:t xml:space="preserve"> tháng 01</w:t>
      </w:r>
      <w:r w:rsidRPr="0055398D">
        <w:rPr>
          <w:rFonts w:asciiTheme="majorHAnsi" w:hAnsiTheme="majorHAnsi" w:cstheme="majorHAnsi"/>
          <w:sz w:val="28"/>
          <w:szCs w:val="28"/>
          <w:lang w:val="nl-NL"/>
        </w:rPr>
        <w:t>/2023 đến hết tháng 3/2023</w:t>
      </w:r>
      <w:r w:rsidR="002704FE" w:rsidRPr="0055398D">
        <w:rPr>
          <w:rFonts w:asciiTheme="majorHAnsi" w:hAnsiTheme="majorHAnsi" w:cstheme="majorHAnsi"/>
          <w:sz w:val="28"/>
          <w:szCs w:val="28"/>
        </w:rPr>
        <w:t>.</w:t>
      </w:r>
    </w:p>
    <w:p w:rsidR="00F4399B" w:rsidRPr="0055398D" w:rsidRDefault="0005231E" w:rsidP="000F7CA4">
      <w:pPr>
        <w:tabs>
          <w:tab w:val="left" w:pos="709"/>
          <w:tab w:val="left" w:pos="851"/>
          <w:tab w:val="left" w:pos="3112"/>
        </w:tabs>
        <w:spacing w:after="0"/>
        <w:jc w:val="both"/>
        <w:rPr>
          <w:rFonts w:asciiTheme="majorHAnsi" w:hAnsiTheme="majorHAnsi" w:cstheme="majorHAnsi"/>
          <w:sz w:val="28"/>
          <w:szCs w:val="28"/>
        </w:rPr>
      </w:pPr>
      <w:r w:rsidRPr="0055398D">
        <w:rPr>
          <w:rFonts w:asciiTheme="majorHAnsi" w:hAnsiTheme="majorHAnsi" w:cstheme="majorHAnsi"/>
          <w:sz w:val="28"/>
          <w:szCs w:val="28"/>
          <w:lang w:val="nl-NL"/>
        </w:rPr>
        <w:t>2.2. Phương pháp: Phỏng vấn trực tiếp và nhập kết quả</w:t>
      </w:r>
      <w:r w:rsidR="00F4399B" w:rsidRPr="0055398D">
        <w:rPr>
          <w:rFonts w:asciiTheme="majorHAnsi" w:hAnsiTheme="majorHAnsi" w:cstheme="majorHAnsi"/>
          <w:sz w:val="28"/>
          <w:szCs w:val="28"/>
          <w:lang w:val="nl-NL"/>
        </w:rPr>
        <w:t xml:space="preserve"> </w:t>
      </w:r>
      <w:r w:rsidR="00604E21" w:rsidRPr="0055398D">
        <w:rPr>
          <w:rFonts w:asciiTheme="majorHAnsi" w:hAnsiTheme="majorHAnsi" w:cstheme="majorHAnsi"/>
          <w:spacing w:val="-4"/>
          <w:sz w:val="28"/>
          <w:szCs w:val="28"/>
          <w:lang w:val="en-US"/>
        </w:rPr>
        <w:t>qua</w:t>
      </w:r>
      <w:r w:rsidR="008977CC" w:rsidRPr="0055398D">
        <w:rPr>
          <w:rFonts w:asciiTheme="majorHAnsi" w:hAnsiTheme="majorHAnsi" w:cstheme="majorHAnsi"/>
          <w:spacing w:val="-4"/>
          <w:sz w:val="28"/>
          <w:szCs w:val="28"/>
          <w:lang w:val="en-US"/>
        </w:rPr>
        <w:t xml:space="preserve"> </w:t>
      </w:r>
      <w:r w:rsidR="00305828" w:rsidRPr="0055398D">
        <w:rPr>
          <w:rFonts w:asciiTheme="majorHAnsi" w:hAnsiTheme="majorHAnsi" w:cstheme="majorHAnsi"/>
          <w:spacing w:val="-4"/>
          <w:sz w:val="28"/>
          <w:szCs w:val="28"/>
        </w:rPr>
        <w:t xml:space="preserve"> thiết bị điện tử thông minh di động</w:t>
      </w:r>
      <w:r w:rsidR="000F7CA4" w:rsidRPr="0055398D">
        <w:rPr>
          <w:rFonts w:asciiTheme="majorHAnsi" w:hAnsiTheme="majorHAnsi" w:cstheme="majorHAnsi"/>
          <w:spacing w:val="-4"/>
          <w:sz w:val="28"/>
          <w:szCs w:val="28"/>
        </w:rPr>
        <w:t>, t</w:t>
      </w:r>
      <w:r w:rsidR="000F7CA4" w:rsidRPr="0055398D">
        <w:rPr>
          <w:rFonts w:asciiTheme="majorHAnsi" w:hAnsiTheme="majorHAnsi" w:cstheme="majorHAnsi"/>
          <w:sz w:val="28"/>
          <w:szCs w:val="28"/>
          <w:lang w:val="en-US"/>
        </w:rPr>
        <w:t>hực hiện khảo sát qua ứng dụng  “KCB KSHL” của Cục Quản lý khám chữa bệnh (App này sử dụng trên nền tảng Android và IOS).</w:t>
      </w:r>
    </w:p>
    <w:p w:rsidR="008977CC" w:rsidRPr="0055398D" w:rsidRDefault="00F4399B" w:rsidP="006E30F3">
      <w:pPr>
        <w:tabs>
          <w:tab w:val="left" w:pos="567"/>
        </w:tabs>
        <w:jc w:val="both"/>
        <w:rPr>
          <w:rFonts w:asciiTheme="majorHAnsi" w:hAnsiTheme="majorHAnsi" w:cstheme="majorHAnsi"/>
          <w:sz w:val="28"/>
          <w:szCs w:val="28"/>
          <w:lang w:val="nl-NL"/>
        </w:rPr>
      </w:pPr>
      <w:r w:rsidRPr="0055398D">
        <w:rPr>
          <w:rFonts w:asciiTheme="majorHAnsi" w:hAnsiTheme="majorHAnsi" w:cstheme="majorHAnsi"/>
          <w:sz w:val="28"/>
          <w:szCs w:val="28"/>
          <w:lang w:val="nl-NL"/>
        </w:rPr>
        <w:lastRenderedPageBreak/>
        <w:t xml:space="preserve">2.3. </w:t>
      </w:r>
      <w:r w:rsidR="008977CC" w:rsidRPr="0055398D">
        <w:rPr>
          <w:rFonts w:asciiTheme="majorHAnsi" w:hAnsiTheme="majorHAnsi" w:cstheme="majorHAnsi"/>
          <w:sz w:val="28"/>
          <w:szCs w:val="28"/>
          <w:lang w:val="nl-NL"/>
        </w:rPr>
        <w:t>Địa điểm: Khoa Sản</w:t>
      </w:r>
    </w:p>
    <w:p w:rsidR="003E5FA7" w:rsidRPr="0055398D" w:rsidRDefault="008977CC" w:rsidP="006E30F3">
      <w:pPr>
        <w:tabs>
          <w:tab w:val="left" w:pos="567"/>
        </w:tabs>
        <w:jc w:val="both"/>
        <w:rPr>
          <w:rFonts w:asciiTheme="majorHAnsi" w:hAnsiTheme="majorHAnsi" w:cstheme="majorHAnsi"/>
          <w:sz w:val="28"/>
          <w:szCs w:val="28"/>
        </w:rPr>
      </w:pPr>
      <w:r w:rsidRPr="0055398D">
        <w:rPr>
          <w:rFonts w:asciiTheme="majorHAnsi" w:hAnsiTheme="majorHAnsi" w:cstheme="majorHAnsi"/>
          <w:spacing w:val="12"/>
          <w:sz w:val="28"/>
          <w:szCs w:val="28"/>
          <w:lang w:val="nl-NL"/>
        </w:rPr>
        <w:t xml:space="preserve">2.4 </w:t>
      </w:r>
      <w:r w:rsidR="00F4399B" w:rsidRPr="0055398D">
        <w:rPr>
          <w:rFonts w:asciiTheme="majorHAnsi" w:hAnsiTheme="majorHAnsi" w:cstheme="majorHAnsi"/>
          <w:sz w:val="28"/>
          <w:szCs w:val="28"/>
          <w:lang w:val="nl-NL"/>
        </w:rPr>
        <w:t xml:space="preserve">Chọn mẫu: Khảo sát </w:t>
      </w:r>
      <w:r w:rsidR="00082D4D">
        <w:rPr>
          <w:rFonts w:asciiTheme="majorHAnsi" w:hAnsiTheme="majorHAnsi" w:cstheme="majorHAnsi"/>
          <w:sz w:val="28"/>
          <w:szCs w:val="28"/>
          <w:lang w:val="nl-NL"/>
        </w:rPr>
        <w:t>70</w:t>
      </w:r>
      <w:r w:rsidR="00F4399B" w:rsidRPr="0055398D">
        <w:rPr>
          <w:rFonts w:asciiTheme="majorHAnsi" w:hAnsiTheme="majorHAnsi" w:cstheme="majorHAnsi"/>
          <w:sz w:val="28"/>
          <w:szCs w:val="28"/>
          <w:lang w:val="nl-NL"/>
        </w:rPr>
        <w:t xml:space="preserve"> </w:t>
      </w:r>
      <w:r w:rsidR="004C094E" w:rsidRPr="0055398D">
        <w:rPr>
          <w:rFonts w:asciiTheme="majorHAnsi" w:hAnsiTheme="majorHAnsi" w:cstheme="majorHAnsi"/>
          <w:sz w:val="28"/>
          <w:szCs w:val="28"/>
          <w:lang w:val="nl-NL"/>
        </w:rPr>
        <w:t>bà mẹ sinh con đang nằm nội trú tại Khoa Sản.</w:t>
      </w:r>
    </w:p>
    <w:p w:rsidR="004F441E" w:rsidRPr="0055398D" w:rsidRDefault="004F441E"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3. Báo cáo kết quả thực hiện:</w:t>
      </w:r>
    </w:p>
    <w:p w:rsidR="004F441E" w:rsidRPr="00082D4D"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Điểm trung bình chung: </w:t>
      </w:r>
      <w:r w:rsidR="00082D4D" w:rsidRPr="00082D4D">
        <w:rPr>
          <w:rFonts w:asciiTheme="majorHAnsi" w:hAnsiTheme="majorHAnsi" w:cstheme="majorHAnsi"/>
          <w:b/>
          <w:sz w:val="28"/>
          <w:szCs w:val="28"/>
          <w:lang w:val="en-US"/>
        </w:rPr>
        <w:t>4.54</w:t>
      </w:r>
    </w:p>
    <w:p w:rsidR="000D7610" w:rsidRPr="00523F7A"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Đến khám thai tại bệnh viện: Có đến khám: </w:t>
      </w:r>
      <w:r w:rsidR="00523F7A" w:rsidRPr="00523F7A">
        <w:rPr>
          <w:rFonts w:asciiTheme="majorHAnsi" w:hAnsiTheme="majorHAnsi" w:cstheme="majorHAnsi"/>
          <w:b/>
          <w:sz w:val="28"/>
          <w:szCs w:val="28"/>
          <w:lang w:val="en-US"/>
        </w:rPr>
        <w:t>5</w:t>
      </w:r>
      <w:r w:rsidRPr="0055398D">
        <w:rPr>
          <w:rFonts w:asciiTheme="majorHAnsi" w:hAnsiTheme="majorHAnsi" w:cstheme="majorHAnsi"/>
          <w:sz w:val="28"/>
          <w:szCs w:val="28"/>
        </w:rPr>
        <w:t xml:space="preserve">; Chỉ đến sinh: </w:t>
      </w:r>
      <w:r w:rsidR="00523F7A" w:rsidRPr="00523F7A">
        <w:rPr>
          <w:rFonts w:asciiTheme="majorHAnsi" w:hAnsiTheme="majorHAnsi" w:cstheme="majorHAnsi"/>
          <w:b/>
          <w:sz w:val="28"/>
          <w:szCs w:val="28"/>
          <w:lang w:val="en-US"/>
        </w:rPr>
        <w:t>24</w:t>
      </w:r>
      <w:r w:rsidR="00523F7A">
        <w:rPr>
          <w:rFonts w:asciiTheme="majorHAnsi" w:hAnsiTheme="majorHAnsi" w:cstheme="majorHAnsi"/>
          <w:sz w:val="28"/>
          <w:szCs w:val="28"/>
          <w:lang w:val="en-US"/>
        </w:rPr>
        <w:t xml:space="preserve">; Không nhớ: </w:t>
      </w:r>
      <w:r w:rsidR="00523F7A" w:rsidRPr="00523F7A">
        <w:rPr>
          <w:rFonts w:asciiTheme="majorHAnsi" w:hAnsiTheme="majorHAnsi" w:cstheme="majorHAnsi"/>
          <w:b/>
          <w:sz w:val="28"/>
          <w:szCs w:val="28"/>
          <w:lang w:val="en-US"/>
        </w:rPr>
        <w:t>41</w:t>
      </w:r>
    </w:p>
    <w:p w:rsidR="00A7789C" w:rsidRPr="0055398D" w:rsidRDefault="00A7789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Cách sinh con:</w:t>
      </w:r>
    </w:p>
    <w:p w:rsidR="00A7789C" w:rsidRPr="00523F7A" w:rsidRDefault="00A7789C" w:rsidP="006E30F3">
      <w:pPr>
        <w:tabs>
          <w:tab w:val="left" w:pos="567"/>
        </w:tabs>
        <w:jc w:val="both"/>
        <w:rPr>
          <w:rFonts w:asciiTheme="majorHAnsi" w:hAnsiTheme="majorHAnsi" w:cstheme="majorHAnsi"/>
          <w:b/>
          <w:sz w:val="28"/>
          <w:szCs w:val="28"/>
          <w:lang w:val="en-US"/>
        </w:rPr>
      </w:pPr>
      <w:r w:rsidRPr="0055398D">
        <w:rPr>
          <w:rFonts w:asciiTheme="majorHAnsi" w:hAnsiTheme="majorHAnsi" w:cstheme="majorHAnsi"/>
          <w:sz w:val="28"/>
          <w:szCs w:val="28"/>
        </w:rPr>
        <w:t xml:space="preserve">+ Đẻ thường: </w:t>
      </w:r>
      <w:r w:rsidR="00523F7A" w:rsidRPr="00523F7A">
        <w:rPr>
          <w:rFonts w:asciiTheme="majorHAnsi" w:hAnsiTheme="majorHAnsi" w:cstheme="majorHAnsi"/>
          <w:b/>
          <w:sz w:val="28"/>
          <w:szCs w:val="28"/>
          <w:lang w:val="en-US"/>
        </w:rPr>
        <w:t>29 (41,4%)</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Mổ cấp cứu:</w:t>
      </w:r>
      <w:r w:rsidR="00523F7A" w:rsidRPr="00523F7A">
        <w:rPr>
          <w:rFonts w:asciiTheme="majorHAnsi" w:hAnsiTheme="majorHAnsi" w:cstheme="majorHAnsi"/>
          <w:b/>
          <w:sz w:val="28"/>
          <w:szCs w:val="28"/>
          <w:lang w:val="en-US"/>
        </w:rPr>
        <w:t xml:space="preserve"> 7 (10%)</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Mổ có chuẩn bị: </w:t>
      </w:r>
      <w:r w:rsidR="00523F7A" w:rsidRPr="00523F7A">
        <w:rPr>
          <w:rFonts w:asciiTheme="majorHAnsi" w:hAnsiTheme="majorHAnsi" w:cstheme="majorHAnsi"/>
          <w:b/>
          <w:sz w:val="28"/>
          <w:szCs w:val="28"/>
          <w:lang w:val="en-US"/>
        </w:rPr>
        <w:t>34 (48,6)%</w:t>
      </w:r>
    </w:p>
    <w:p w:rsidR="00FA68D1" w:rsidRPr="0055398D" w:rsidRDefault="00FA68D1"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Sử dụng thẻ BHYT: </w:t>
      </w:r>
      <w:r w:rsidRPr="00523F7A">
        <w:rPr>
          <w:rFonts w:asciiTheme="majorHAnsi" w:hAnsiTheme="majorHAnsi" w:cstheme="majorHAnsi"/>
          <w:b/>
          <w:sz w:val="28"/>
          <w:szCs w:val="28"/>
        </w:rPr>
        <w:t>có (100%)</w:t>
      </w:r>
    </w:p>
    <w:tbl>
      <w:tblPr>
        <w:tblStyle w:val="TableGrid"/>
        <w:tblW w:w="0" w:type="auto"/>
        <w:tblLook w:val="04A0" w:firstRow="1" w:lastRow="0" w:firstColumn="1" w:lastColumn="0" w:noHBand="0" w:noVBand="1"/>
      </w:tblPr>
      <w:tblGrid>
        <w:gridCol w:w="817"/>
        <w:gridCol w:w="7088"/>
        <w:gridCol w:w="1382"/>
      </w:tblGrid>
      <w:tr w:rsidR="00FB1474" w:rsidRPr="0055398D" w:rsidTr="00FB1474">
        <w:trPr>
          <w:trHeight w:val="524"/>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Mục</w:t>
            </w:r>
          </w:p>
        </w:tc>
        <w:tc>
          <w:tcPr>
            <w:tcW w:w="7088"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Nội dung</w:t>
            </w:r>
          </w:p>
        </w:tc>
        <w:tc>
          <w:tcPr>
            <w:tcW w:w="1382"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Điểm</w:t>
            </w:r>
          </w:p>
        </w:tc>
      </w:tr>
      <w:tr w:rsidR="00FB1474" w:rsidRPr="0055398D" w:rsidTr="00FB1474">
        <w:trPr>
          <w:trHeight w:val="471"/>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w:t>
            </w:r>
          </w:p>
        </w:tc>
        <w:tc>
          <w:tcPr>
            <w:tcW w:w="7088" w:type="dxa"/>
          </w:tcPr>
          <w:p w:rsidR="00FB1474" w:rsidRPr="0055398D" w:rsidRDefault="00FB1474" w:rsidP="006E30F3">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Khả năng tiếp cận</w:t>
            </w:r>
          </w:p>
        </w:tc>
        <w:tc>
          <w:tcPr>
            <w:tcW w:w="1382" w:type="dxa"/>
          </w:tcPr>
          <w:p w:rsidR="00FB1474" w:rsidRPr="005F5E07" w:rsidRDefault="005F5E07" w:rsidP="006E30F3">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4,51</w:t>
            </w:r>
          </w:p>
        </w:tc>
      </w:tr>
      <w:tr w:rsidR="00FB1474" w:rsidRPr="0055398D" w:rsidTr="00FB1474">
        <w:trPr>
          <w:trHeight w:val="705"/>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A1</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biển báo, chỉ dẫn đến các khoa, phòng rõ ràng, dễ hiểu, dễ tìm.</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r w:rsidR="00FB1474" w:rsidRPr="0055398D" w:rsidTr="00FB1474">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A2</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thể gọi và hỏi được nhân viên y tế khi cần thiết (kể cả ngoài giờ hành chính).</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bl>
    <w:p w:rsidR="005F5E07" w:rsidRDefault="005F5E07" w:rsidP="006E30F3">
      <w:pPr>
        <w:tabs>
          <w:tab w:val="left" w:pos="567"/>
        </w:tabs>
        <w:jc w:val="both"/>
        <w:rPr>
          <w:rFonts w:asciiTheme="majorHAnsi" w:hAnsiTheme="majorHAnsi" w:cstheme="majorHAnsi"/>
          <w:sz w:val="28"/>
          <w:szCs w:val="28"/>
          <w:lang w:val="en-US"/>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Khả năng tiếp cậ</w:t>
      </w:r>
      <w:r w:rsidR="005F5E07">
        <w:rPr>
          <w:rFonts w:asciiTheme="majorHAnsi" w:hAnsiTheme="majorHAnsi" w:cstheme="majorHAnsi"/>
          <w:sz w:val="28"/>
          <w:szCs w:val="28"/>
        </w:rPr>
        <w:t>n trung bình là 4.</w:t>
      </w:r>
      <w:r w:rsidR="005F5E07">
        <w:rPr>
          <w:rFonts w:asciiTheme="majorHAnsi" w:hAnsiTheme="majorHAnsi" w:cstheme="majorHAnsi"/>
          <w:sz w:val="28"/>
          <w:szCs w:val="28"/>
          <w:lang w:val="en-US"/>
        </w:rPr>
        <w:t>5</w:t>
      </w:r>
      <w:r w:rsidRPr="0055398D">
        <w:rPr>
          <w:rFonts w:asciiTheme="majorHAnsi" w:hAnsiTheme="majorHAnsi" w:cstheme="majorHAnsi"/>
          <w:sz w:val="28"/>
          <w:szCs w:val="28"/>
        </w:rPr>
        <w:t>1/5 điểm, sản phụ tiếp cận đế</w:t>
      </w:r>
      <w:r w:rsidR="00CE5CF8">
        <w:rPr>
          <w:rFonts w:asciiTheme="majorHAnsi" w:hAnsiTheme="majorHAnsi" w:cstheme="majorHAnsi"/>
          <w:sz w:val="28"/>
          <w:szCs w:val="28"/>
        </w:rPr>
        <w:t xml:space="preserve">n khoa </w:t>
      </w:r>
      <w:r w:rsidR="00CE5CF8">
        <w:rPr>
          <w:rFonts w:asciiTheme="majorHAnsi" w:hAnsiTheme="majorHAnsi" w:cstheme="majorHAnsi"/>
          <w:sz w:val="28"/>
          <w:szCs w:val="28"/>
          <w:lang w:val="en-US"/>
        </w:rPr>
        <w:t>S</w:t>
      </w:r>
      <w:r w:rsidRPr="0055398D">
        <w:rPr>
          <w:rFonts w:asciiTheme="majorHAnsi" w:hAnsiTheme="majorHAnsi" w:cstheme="majorHAnsi"/>
          <w:sz w:val="28"/>
          <w:szCs w:val="28"/>
        </w:rPr>
        <w:t>ản cũng như việc gọi và hỏi nhân viện y tế để người bệnh đến được khoa thuận tiện.</w:t>
      </w:r>
    </w:p>
    <w:tbl>
      <w:tblPr>
        <w:tblStyle w:val="TableGrid"/>
        <w:tblW w:w="0" w:type="auto"/>
        <w:tblLook w:val="04A0" w:firstRow="1" w:lastRow="0" w:firstColumn="1" w:lastColumn="0" w:noHBand="0" w:noVBand="1"/>
      </w:tblPr>
      <w:tblGrid>
        <w:gridCol w:w="817"/>
        <w:gridCol w:w="7088"/>
        <w:gridCol w:w="1382"/>
      </w:tblGrid>
      <w:tr w:rsidR="00FB1474" w:rsidRPr="0055398D" w:rsidTr="00556C6F">
        <w:trPr>
          <w:trHeight w:val="471"/>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w:t>
            </w:r>
          </w:p>
        </w:tc>
        <w:tc>
          <w:tcPr>
            <w:tcW w:w="7088" w:type="dxa"/>
          </w:tcPr>
          <w:p w:rsidR="00FB1474" w:rsidRPr="0055398D" w:rsidRDefault="00FB1474"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Quy trình khám và nhập viện</w:t>
            </w:r>
          </w:p>
        </w:tc>
        <w:tc>
          <w:tcPr>
            <w:tcW w:w="1382" w:type="dxa"/>
          </w:tcPr>
          <w:p w:rsidR="00FB1474" w:rsidRPr="00B64A0F" w:rsidRDefault="00B64A0F"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4,54</w:t>
            </w:r>
          </w:p>
        </w:tc>
      </w:tr>
      <w:tr w:rsidR="00FB1474" w:rsidRPr="0055398D" w:rsidTr="00556C6F">
        <w:trPr>
          <w:trHeight w:val="70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B1</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Quy trình khám, xét nghiệm và nhập viện dễ dàng, thuận tiện.</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r w:rsidR="00FB1474" w:rsidRPr="0055398D" w:rsidTr="00FB1474">
        <w:trPr>
          <w:trHeight w:val="63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B2</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Thời gian chờ đợi làm các thủ tục, dịch vụ chấp nhận được.</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Quy trình khám và nhập viện điể</w:t>
      </w:r>
      <w:r w:rsidR="00B64A0F">
        <w:rPr>
          <w:rFonts w:asciiTheme="majorHAnsi" w:hAnsiTheme="majorHAnsi" w:cstheme="majorHAnsi"/>
          <w:sz w:val="28"/>
          <w:szCs w:val="28"/>
        </w:rPr>
        <w:t>m trung bình là 4.</w:t>
      </w:r>
      <w:r w:rsidR="00B64A0F">
        <w:rPr>
          <w:rFonts w:asciiTheme="majorHAnsi" w:hAnsiTheme="majorHAnsi" w:cstheme="majorHAnsi"/>
          <w:sz w:val="28"/>
          <w:szCs w:val="28"/>
          <w:lang w:val="en-US"/>
        </w:rPr>
        <w:t>54</w:t>
      </w:r>
      <w:r w:rsidRPr="0055398D">
        <w:rPr>
          <w:rFonts w:asciiTheme="majorHAnsi" w:hAnsiTheme="majorHAnsi" w:cstheme="majorHAnsi"/>
          <w:sz w:val="28"/>
          <w:szCs w:val="28"/>
        </w:rPr>
        <w:t>/5 là tương đối cao, Khoa tiếp đón và làm thủ tục nhanh tại chỗ, ít gây phiền hà cũng như đi lại nhiều để làm thủ tục khám và nhập viện. Giải thích và hướng dẫn sản phụ, người nhà dễ hiểu, làm các thủ tục nhanh chóng.</w:t>
      </w:r>
    </w:p>
    <w:tbl>
      <w:tblPr>
        <w:tblStyle w:val="TableGrid"/>
        <w:tblW w:w="0" w:type="auto"/>
        <w:tblLook w:val="04A0" w:firstRow="1" w:lastRow="0" w:firstColumn="1" w:lastColumn="0" w:noHBand="0" w:noVBand="1"/>
      </w:tblPr>
      <w:tblGrid>
        <w:gridCol w:w="817"/>
        <w:gridCol w:w="7088"/>
        <w:gridCol w:w="1382"/>
      </w:tblGrid>
      <w:tr w:rsidR="006F16B5" w:rsidRPr="0055398D" w:rsidTr="00556C6F">
        <w:trPr>
          <w:trHeight w:val="471"/>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C</w:t>
            </w:r>
          </w:p>
        </w:tc>
        <w:tc>
          <w:tcPr>
            <w:tcW w:w="7088" w:type="dxa"/>
          </w:tcPr>
          <w:p w:rsidR="006F16B5" w:rsidRPr="0055398D" w:rsidRDefault="006F16B5"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Cung cấp thông tin, truyền thông và tư vấn</w:t>
            </w:r>
          </w:p>
        </w:tc>
        <w:tc>
          <w:tcPr>
            <w:tcW w:w="1382" w:type="dxa"/>
          </w:tcPr>
          <w:p w:rsidR="006F16B5" w:rsidRPr="00B64A0F" w:rsidRDefault="00B64A0F"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6F16B5" w:rsidRPr="0055398D" w:rsidTr="00556C6F">
        <w:trPr>
          <w:trHeight w:val="70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C1</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thông tin yêu cầu xét nghiệm, siêu âm… trước sinh.</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C2</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thông tin, tư vấn về quá trình sinh con và các nguy cơ tai biến có thể xảy ra.</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C3</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truyền thông, tư vấn phát hiện các dấu hiệu nguy hiểm, chăm sóc sơ sinh, chế độ dinh dưỡng và nuôi con bằng sữa mẹ.</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bl>
    <w:p w:rsidR="006F16B5" w:rsidRPr="0055398D" w:rsidRDefault="006F16B5" w:rsidP="006E30F3">
      <w:pPr>
        <w:tabs>
          <w:tab w:val="left" w:pos="567"/>
        </w:tabs>
        <w:jc w:val="both"/>
        <w:rPr>
          <w:rFonts w:asciiTheme="majorHAnsi" w:hAnsiTheme="majorHAnsi" w:cstheme="majorHAnsi"/>
          <w:sz w:val="28"/>
          <w:szCs w:val="28"/>
        </w:rPr>
      </w:pPr>
    </w:p>
    <w:p w:rsidR="00FB1474" w:rsidRPr="0055398D" w:rsidRDefault="00075609"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Sản phụ vào khoa sinh con được cung cấp thông tin, truyền thông và tư vấn điể</w:t>
      </w:r>
      <w:r w:rsidR="00AD4703">
        <w:rPr>
          <w:rFonts w:asciiTheme="majorHAnsi" w:hAnsiTheme="majorHAnsi" w:cstheme="majorHAnsi"/>
          <w:sz w:val="28"/>
          <w:szCs w:val="28"/>
        </w:rPr>
        <w:t>m trung bình là 4.</w:t>
      </w:r>
      <w:r w:rsidR="00AD4703">
        <w:rPr>
          <w:rFonts w:asciiTheme="majorHAnsi" w:hAnsiTheme="majorHAnsi" w:cstheme="majorHAnsi"/>
          <w:sz w:val="28"/>
          <w:szCs w:val="28"/>
          <w:lang w:val="en-US"/>
        </w:rPr>
        <w:t>55</w:t>
      </w:r>
      <w:r w:rsidRPr="0055398D">
        <w:rPr>
          <w:rFonts w:asciiTheme="majorHAnsi" w:hAnsiTheme="majorHAnsi" w:cstheme="majorHAnsi"/>
          <w:sz w:val="28"/>
          <w:szCs w:val="28"/>
        </w:rPr>
        <w:t>/5. Hầu hết các sản phụ đều được nắm bắt các thông tin và hiểu được các xét nghiệm trước khi sinh con, các thông tin cần thiết khi chăm nuôi con, dấu hiệu nguy hiểm để báo các y bác sĩ kịp thời xử trí.</w:t>
      </w:r>
    </w:p>
    <w:tbl>
      <w:tblPr>
        <w:tblStyle w:val="TableGrid"/>
        <w:tblW w:w="0" w:type="auto"/>
        <w:tblLook w:val="04A0" w:firstRow="1" w:lastRow="0" w:firstColumn="1" w:lastColumn="0" w:noHBand="0" w:noVBand="1"/>
      </w:tblPr>
      <w:tblGrid>
        <w:gridCol w:w="817"/>
        <w:gridCol w:w="7088"/>
        <w:gridCol w:w="1382"/>
      </w:tblGrid>
      <w:tr w:rsidR="00075609" w:rsidRPr="0055398D" w:rsidTr="00556C6F">
        <w:trPr>
          <w:trHeight w:val="471"/>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w:t>
            </w:r>
          </w:p>
        </w:tc>
        <w:tc>
          <w:tcPr>
            <w:tcW w:w="7088" w:type="dxa"/>
          </w:tcPr>
          <w:p w:rsidR="00075609" w:rsidRPr="0055398D" w:rsidRDefault="00075609"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Cơ sở vật chất và phương tiện phục vụ người bệnh</w:t>
            </w:r>
          </w:p>
        </w:tc>
        <w:tc>
          <w:tcPr>
            <w:tcW w:w="1382" w:type="dxa"/>
          </w:tcPr>
          <w:p w:rsidR="00075609" w:rsidRPr="00AD4703" w:rsidRDefault="00AD4703"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4,49</w:t>
            </w:r>
          </w:p>
        </w:tc>
      </w:tr>
      <w:tr w:rsidR="00075609" w:rsidRPr="0055398D" w:rsidTr="00556C6F">
        <w:trPr>
          <w:trHeight w:val="70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D1</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Giường đệm cho mẹ và con an toàn, không nằm ghép.</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D2</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chăn, ga, gối, váy, tã đầy đủ, sạch sẽ cho mẹ và con.</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D3</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Nhà vệ sinh, nhà tắm sạch sẽ, có giấy, xà phòng, nước đầy đủ.</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D4</w:t>
            </w:r>
          </w:p>
        </w:tc>
        <w:tc>
          <w:tcPr>
            <w:tcW w:w="7088" w:type="dxa"/>
          </w:tcPr>
          <w:p w:rsidR="00075609" w:rsidRPr="001901FE" w:rsidRDefault="00075609" w:rsidP="00556C6F">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Buồng bệnh thông thoáng, sạch sẽ, có quạt,máy sưởi hoặc điều hòa.</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D5</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bảo đảm riêng tư khi thay quần áo, thăm khám, vệ sinh tại giường như có rèm che, vách ngăn di động hoặc nằm buồng riêng.</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411500" w:rsidRPr="0055398D" w:rsidTr="00411500">
        <w:trPr>
          <w:trHeight w:val="687"/>
        </w:trPr>
        <w:tc>
          <w:tcPr>
            <w:tcW w:w="817" w:type="dxa"/>
          </w:tcPr>
          <w:p w:rsidR="00411500" w:rsidRPr="0055398D" w:rsidRDefault="00411500"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D6</w:t>
            </w:r>
          </w:p>
        </w:tc>
        <w:tc>
          <w:tcPr>
            <w:tcW w:w="7088" w:type="dxa"/>
          </w:tcPr>
          <w:p w:rsidR="00411500" w:rsidRPr="0055398D" w:rsidRDefault="00411500"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các dịch vụ tiện ích khác cho bà mẹ, em bé như gội đầu tại chỗ, tắm gội mát-xa, đạt chất lượng tốt.</w:t>
            </w:r>
          </w:p>
        </w:tc>
        <w:tc>
          <w:tcPr>
            <w:tcW w:w="1382" w:type="dxa"/>
          </w:tcPr>
          <w:p w:rsidR="00411500" w:rsidRPr="0055398D" w:rsidRDefault="00411500"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411500" w:rsidRPr="0055398D" w:rsidRDefault="00F62D8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“Cơ sở vật chất và phương tiện phục vụ người bệnh” điể</w:t>
      </w:r>
      <w:r w:rsidR="001901FE">
        <w:rPr>
          <w:rFonts w:asciiTheme="majorHAnsi" w:hAnsiTheme="majorHAnsi" w:cstheme="majorHAnsi"/>
          <w:sz w:val="28"/>
          <w:szCs w:val="28"/>
        </w:rPr>
        <w:t>m trung bình là 4.</w:t>
      </w:r>
      <w:r w:rsidR="001901FE">
        <w:rPr>
          <w:rFonts w:asciiTheme="majorHAnsi" w:hAnsiTheme="majorHAnsi" w:cstheme="majorHAnsi"/>
          <w:sz w:val="28"/>
          <w:szCs w:val="28"/>
          <w:lang w:val="en-US"/>
        </w:rPr>
        <w:t>49</w:t>
      </w:r>
      <w:r w:rsidRPr="0055398D">
        <w:rPr>
          <w:rFonts w:asciiTheme="majorHAnsi" w:hAnsiTheme="majorHAnsi" w:cstheme="majorHAnsi"/>
          <w:sz w:val="28"/>
          <w:szCs w:val="28"/>
        </w:rPr>
        <w:t xml:space="preserve">/5 thấp nhất trong các tiêu chí của Khoa, do yếu tố khách quan cũng như địa điểm Khoa được sửa chữa lại của đơn vị cũ </w:t>
      </w:r>
      <w:r w:rsidR="00BE20C3">
        <w:rPr>
          <w:rFonts w:asciiTheme="majorHAnsi" w:hAnsiTheme="majorHAnsi" w:cstheme="majorHAnsi"/>
          <w:sz w:val="28"/>
          <w:szCs w:val="28"/>
          <w:lang w:val="en-US"/>
        </w:rPr>
        <w:t>t</w:t>
      </w:r>
      <w:r w:rsidR="00BE20C3">
        <w:rPr>
          <w:rFonts w:asciiTheme="majorHAnsi" w:hAnsiTheme="majorHAnsi" w:cstheme="majorHAnsi"/>
          <w:sz w:val="28"/>
          <w:szCs w:val="28"/>
        </w:rPr>
        <w:t>uy nhiên</w:t>
      </w:r>
      <w:r w:rsidR="00BE20C3">
        <w:rPr>
          <w:rFonts w:asciiTheme="majorHAnsi" w:hAnsiTheme="majorHAnsi" w:cstheme="majorHAnsi"/>
          <w:sz w:val="28"/>
          <w:szCs w:val="28"/>
          <w:lang w:val="en-US"/>
        </w:rPr>
        <w:t xml:space="preserve"> </w:t>
      </w:r>
      <w:r w:rsidR="00057491">
        <w:rPr>
          <w:rFonts w:asciiTheme="majorHAnsi" w:hAnsiTheme="majorHAnsi" w:cstheme="majorHAnsi"/>
          <w:sz w:val="28"/>
          <w:szCs w:val="28"/>
        </w:rPr>
        <w:t xml:space="preserve"> khoa </w:t>
      </w:r>
      <w:r w:rsidR="00057491">
        <w:rPr>
          <w:rFonts w:asciiTheme="majorHAnsi" w:hAnsiTheme="majorHAnsi" w:cstheme="majorHAnsi"/>
          <w:sz w:val="28"/>
          <w:szCs w:val="28"/>
          <w:lang w:val="en-US"/>
        </w:rPr>
        <w:t>S</w:t>
      </w:r>
      <w:r w:rsidRPr="0055398D">
        <w:rPr>
          <w:rFonts w:asciiTheme="majorHAnsi" w:hAnsiTheme="majorHAnsi" w:cstheme="majorHAnsi"/>
          <w:sz w:val="28"/>
          <w:szCs w:val="28"/>
        </w:rPr>
        <w:t>ản đã cố gắng sử dụng và tối ưu hóa để phục vụ tốt nhất có thể cho sản phụ khi sinh đẻ tại Bệnh viện, đem hiệu quả hài lòng tốt nhất.</w:t>
      </w:r>
    </w:p>
    <w:tbl>
      <w:tblPr>
        <w:tblStyle w:val="TableGrid"/>
        <w:tblW w:w="0" w:type="auto"/>
        <w:tblLook w:val="04A0" w:firstRow="1" w:lastRow="0" w:firstColumn="1" w:lastColumn="0" w:noHBand="0" w:noVBand="1"/>
      </w:tblPr>
      <w:tblGrid>
        <w:gridCol w:w="817"/>
        <w:gridCol w:w="7088"/>
        <w:gridCol w:w="1382"/>
      </w:tblGrid>
      <w:tr w:rsidR="00F62D8C" w:rsidRPr="0055398D" w:rsidTr="00556C6F">
        <w:trPr>
          <w:trHeight w:val="471"/>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w:t>
            </w:r>
          </w:p>
        </w:tc>
        <w:tc>
          <w:tcPr>
            <w:tcW w:w="7088" w:type="dxa"/>
          </w:tcPr>
          <w:p w:rsidR="00F62D8C"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Thái độ ứng xử của nhân viên y tế</w:t>
            </w:r>
          </w:p>
        </w:tc>
        <w:tc>
          <w:tcPr>
            <w:tcW w:w="1382" w:type="dxa"/>
          </w:tcPr>
          <w:p w:rsidR="00F62D8C" w:rsidRPr="00611CA4" w:rsidRDefault="00611CA4"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4,61</w:t>
            </w:r>
          </w:p>
        </w:tc>
      </w:tr>
      <w:tr w:rsidR="00F62D8C" w:rsidRPr="0055398D" w:rsidTr="00556C6F">
        <w:trPr>
          <w:trHeight w:val="70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E1</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E2</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E3</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phục vụ (hộ lý, bảo vệ, kế toán…)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E4</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y tế không gợi ý bồi dưỡng</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8F0DDC" w:rsidRDefault="008B2BAB"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Nhận xét: Tiêu chí “Thái độ ứng xử của nhân viên y tế” điể</w:t>
      </w:r>
      <w:r w:rsidR="008F0DDC">
        <w:rPr>
          <w:rFonts w:asciiTheme="majorHAnsi" w:hAnsiTheme="majorHAnsi" w:cstheme="majorHAnsi"/>
          <w:sz w:val="28"/>
          <w:szCs w:val="28"/>
        </w:rPr>
        <w:t>m trung bình 4.</w:t>
      </w:r>
      <w:r w:rsidR="008F0DDC">
        <w:rPr>
          <w:rFonts w:asciiTheme="majorHAnsi" w:hAnsiTheme="majorHAnsi" w:cstheme="majorHAnsi"/>
          <w:sz w:val="28"/>
          <w:szCs w:val="28"/>
          <w:lang w:val="en-US"/>
        </w:rPr>
        <w:t>61</w:t>
      </w:r>
      <w:r w:rsidRPr="0055398D">
        <w:rPr>
          <w:rFonts w:asciiTheme="majorHAnsi" w:hAnsiTheme="majorHAnsi" w:cstheme="majorHAnsi"/>
          <w:sz w:val="28"/>
          <w:szCs w:val="28"/>
        </w:rPr>
        <w:t>/5, tuy Khoa mới thành lập nhưng là địa chỉ tin cậy của sản phụ trong tỉnh. Và thực tế đã chứng minh lượt khám và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 ngày càng tăng ca</w:t>
      </w:r>
      <w:r w:rsidR="008F0DDC">
        <w:rPr>
          <w:rFonts w:asciiTheme="majorHAnsi" w:hAnsiTheme="majorHAnsi" w:cstheme="majorHAnsi"/>
          <w:sz w:val="28"/>
          <w:szCs w:val="28"/>
          <w:lang w:val="en-US"/>
        </w:rPr>
        <w:t>o.</w:t>
      </w:r>
    </w:p>
    <w:tbl>
      <w:tblPr>
        <w:tblStyle w:val="TableGrid"/>
        <w:tblW w:w="0" w:type="auto"/>
        <w:tblLook w:val="04A0" w:firstRow="1" w:lastRow="0" w:firstColumn="1" w:lastColumn="0" w:noHBand="0" w:noVBand="1"/>
      </w:tblPr>
      <w:tblGrid>
        <w:gridCol w:w="817"/>
        <w:gridCol w:w="7088"/>
        <w:gridCol w:w="1382"/>
      </w:tblGrid>
      <w:tr w:rsidR="008B2BAB" w:rsidRPr="0055398D" w:rsidTr="00556C6F">
        <w:trPr>
          <w:trHeight w:val="471"/>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w:t>
            </w:r>
          </w:p>
        </w:tc>
        <w:tc>
          <w:tcPr>
            <w:tcW w:w="7088" w:type="dxa"/>
          </w:tcPr>
          <w:p w:rsidR="008B2BAB"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Năng lực chuyên môn của nhân viên y tế</w:t>
            </w:r>
          </w:p>
        </w:tc>
        <w:tc>
          <w:tcPr>
            <w:tcW w:w="1382" w:type="dxa"/>
          </w:tcPr>
          <w:p w:rsidR="008B2BAB" w:rsidRPr="008F0DDC" w:rsidRDefault="008F0DDC"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8B2BAB" w:rsidRPr="0055398D" w:rsidTr="00556C6F">
        <w:trPr>
          <w:trHeight w:val="70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G1</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trình độ chuyên môn, kỹ năng thăm khám tốt.</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G2</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trình độ chuyên môn tốt, chăm sóc chu đáo.</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G3</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điều dưỡng, hộ sinh phối hợp tốt và xử lý công việc thành thạo, kịp thời.</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55398D" w:rsidRDefault="00C555EB"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“Năng lực chuyên môn của nhân viên y tế” điể</w:t>
      </w:r>
      <w:r w:rsidR="00AC56B5">
        <w:rPr>
          <w:rFonts w:asciiTheme="majorHAnsi" w:hAnsiTheme="majorHAnsi" w:cstheme="majorHAnsi"/>
          <w:sz w:val="28"/>
          <w:szCs w:val="28"/>
        </w:rPr>
        <w:t>m trung bình là 4</w:t>
      </w:r>
      <w:r w:rsidR="00AC56B5">
        <w:rPr>
          <w:rFonts w:asciiTheme="majorHAnsi" w:hAnsiTheme="majorHAnsi" w:cstheme="majorHAnsi"/>
          <w:sz w:val="28"/>
          <w:szCs w:val="28"/>
          <w:lang w:val="en-US"/>
        </w:rPr>
        <w:t>.55</w:t>
      </w:r>
      <w:r w:rsidRPr="0055398D">
        <w:rPr>
          <w:rFonts w:asciiTheme="majorHAnsi" w:hAnsiTheme="majorHAnsi" w:cstheme="majorHAnsi"/>
          <w:sz w:val="28"/>
          <w:szCs w:val="28"/>
        </w:rPr>
        <w:t>/5. Khoa được thành lập có nhiều các bác sỹ, điều dưỡng, hộ sinh có chuyên môn cao, liên tục học tập và trau dồi kiến thức để không ngừng nâng cao chất lượng khám chữa bệnh. Xử trí thành công nhiều ca khó tạo niềm tin cho các sản phụ đến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w:t>
      </w:r>
    </w:p>
    <w:tbl>
      <w:tblPr>
        <w:tblStyle w:val="TableGrid"/>
        <w:tblW w:w="0" w:type="auto"/>
        <w:tblLook w:val="04A0" w:firstRow="1" w:lastRow="0" w:firstColumn="1" w:lastColumn="0" w:noHBand="0" w:noVBand="1"/>
      </w:tblPr>
      <w:tblGrid>
        <w:gridCol w:w="817"/>
        <w:gridCol w:w="7088"/>
        <w:gridCol w:w="1382"/>
      </w:tblGrid>
      <w:tr w:rsidR="00C555EB" w:rsidRPr="0055398D" w:rsidTr="00556C6F">
        <w:trPr>
          <w:trHeight w:val="471"/>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w:t>
            </w:r>
          </w:p>
        </w:tc>
        <w:tc>
          <w:tcPr>
            <w:tcW w:w="7088" w:type="dxa"/>
          </w:tcPr>
          <w:p w:rsidR="00C555EB" w:rsidRPr="0055398D" w:rsidRDefault="00C555E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Kết quả nằm viện</w:t>
            </w:r>
          </w:p>
        </w:tc>
        <w:tc>
          <w:tcPr>
            <w:tcW w:w="1382" w:type="dxa"/>
          </w:tcPr>
          <w:p w:rsidR="00C555EB" w:rsidRPr="00AC56B5" w:rsidRDefault="00AC56B5"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4,54</w:t>
            </w:r>
          </w:p>
        </w:tc>
      </w:tr>
      <w:tr w:rsidR="00C555EB" w:rsidRPr="0055398D" w:rsidTr="00556C6F">
        <w:trPr>
          <w:trHeight w:val="70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H1</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Sinh đẻ an toàn, điều trị và chăm sóc tốt.</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H2</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Cấp phát thuốc và hướng dẫn sử dụng thuốc đầy đủ.</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H3</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Giá cả dịch vụ y tế phù hợp, tương xứng với số tiền bỏ ra.</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K1</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Đáp ứng % so với mong đợi</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95,3%</w:t>
            </w: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K2</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Khả năng quay lạị khi có nhu cầu</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100%</w:t>
            </w:r>
          </w:p>
        </w:tc>
      </w:tr>
    </w:tbl>
    <w:p w:rsidR="00C555EB" w:rsidRPr="00670B42" w:rsidRDefault="00C555EB" w:rsidP="006E30F3">
      <w:pPr>
        <w:tabs>
          <w:tab w:val="left" w:pos="567"/>
        </w:tabs>
        <w:jc w:val="both"/>
        <w:rPr>
          <w:rFonts w:asciiTheme="majorHAnsi" w:hAnsiTheme="majorHAnsi" w:cstheme="majorHAnsi"/>
          <w:b/>
          <w:sz w:val="28"/>
          <w:szCs w:val="28"/>
        </w:rPr>
      </w:pP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này đạt điể</w:t>
      </w:r>
      <w:r w:rsidR="00670B42">
        <w:rPr>
          <w:rFonts w:asciiTheme="majorHAnsi" w:hAnsiTheme="majorHAnsi" w:cstheme="majorHAnsi"/>
          <w:sz w:val="28"/>
          <w:szCs w:val="28"/>
        </w:rPr>
        <w:t>m trung bình 4.</w:t>
      </w:r>
      <w:r w:rsidR="00670B42">
        <w:rPr>
          <w:rFonts w:asciiTheme="majorHAnsi" w:hAnsiTheme="majorHAnsi" w:cstheme="majorHAnsi"/>
          <w:sz w:val="28"/>
          <w:szCs w:val="28"/>
          <w:lang w:val="en-US"/>
        </w:rPr>
        <w:t>5</w:t>
      </w:r>
      <w:r w:rsidR="00670B42">
        <w:rPr>
          <w:rFonts w:asciiTheme="majorHAnsi" w:hAnsiTheme="majorHAnsi" w:cstheme="majorHAnsi"/>
          <w:sz w:val="28"/>
          <w:szCs w:val="28"/>
        </w:rPr>
        <w:t xml:space="preserve">4/5 </w:t>
      </w:r>
      <w:r w:rsidRPr="0055398D">
        <w:rPr>
          <w:rFonts w:asciiTheme="majorHAnsi" w:hAnsiTheme="majorHAnsi" w:cstheme="majorHAnsi"/>
          <w:sz w:val="28"/>
          <w:szCs w:val="28"/>
        </w:rPr>
        <w:t>đáp ứng so với mong đợ</w:t>
      </w:r>
      <w:r w:rsidR="00631E8D">
        <w:rPr>
          <w:rFonts w:asciiTheme="majorHAnsi" w:hAnsiTheme="majorHAnsi" w:cstheme="majorHAnsi"/>
          <w:sz w:val="28"/>
          <w:szCs w:val="28"/>
        </w:rPr>
        <w:t>i là 9</w:t>
      </w:r>
      <w:r w:rsidR="00631E8D">
        <w:rPr>
          <w:rFonts w:asciiTheme="majorHAnsi" w:hAnsiTheme="majorHAnsi" w:cstheme="majorHAnsi"/>
          <w:sz w:val="28"/>
          <w:szCs w:val="28"/>
          <w:lang w:val="en-US"/>
        </w:rPr>
        <w:t>5</w:t>
      </w:r>
      <w:r w:rsidR="00631E8D">
        <w:rPr>
          <w:rFonts w:asciiTheme="majorHAnsi" w:hAnsiTheme="majorHAnsi" w:cstheme="majorHAnsi"/>
          <w:sz w:val="28"/>
          <w:szCs w:val="28"/>
        </w:rPr>
        <w:t>.</w:t>
      </w:r>
      <w:r w:rsidR="00631E8D">
        <w:rPr>
          <w:rFonts w:asciiTheme="majorHAnsi" w:hAnsiTheme="majorHAnsi" w:cstheme="majorHAnsi"/>
          <w:sz w:val="28"/>
          <w:szCs w:val="28"/>
          <w:lang w:val="en-US"/>
        </w:rPr>
        <w:t>3</w:t>
      </w:r>
      <w:r w:rsidRPr="0055398D">
        <w:rPr>
          <w:rFonts w:asciiTheme="majorHAnsi" w:hAnsiTheme="majorHAnsi" w:cstheme="majorHAnsi"/>
          <w:sz w:val="28"/>
          <w:szCs w:val="28"/>
        </w:rPr>
        <w:t xml:space="preserve">%, khả năng quay lại khi có nhu cầu là 100%, kết quả chung của tập thể Khoa, sự chỉ đạo quan tâm của Ban Giám đốc, sự phối hợp của các khoa, phòng, trung tâm trong toàn bệnh viện. Tuy nhiên, Khoa cần luôn luôn cố gắng để đạt được kết quả cao hơn nữa để đáp ứng nhu cầu ngày càng cao của người dân. Là </w:t>
      </w:r>
      <w:r w:rsidRPr="0055398D">
        <w:rPr>
          <w:rFonts w:asciiTheme="majorHAnsi" w:hAnsiTheme="majorHAnsi" w:cstheme="majorHAnsi"/>
          <w:sz w:val="28"/>
          <w:szCs w:val="28"/>
        </w:rPr>
        <w:lastRenderedPageBreak/>
        <w:t>cơ sở đề Khoa định hướng phát triển trong tương lai nhằm đáp ứng nhu cầu điều trị các bệnh lý sản khoa và phụ khoa.</w:t>
      </w:r>
    </w:p>
    <w:p w:rsidR="0055398D" w:rsidRPr="00631E8D" w:rsidRDefault="00631E8D" w:rsidP="006E30F3">
      <w:pPr>
        <w:tabs>
          <w:tab w:val="left" w:pos="567"/>
        </w:tabs>
        <w:jc w:val="both"/>
        <w:rPr>
          <w:rFonts w:asciiTheme="majorHAnsi" w:hAnsiTheme="majorHAnsi" w:cstheme="majorHAnsi"/>
          <w:b/>
          <w:sz w:val="28"/>
          <w:szCs w:val="28"/>
        </w:rPr>
      </w:pPr>
      <w:r>
        <w:rPr>
          <w:rFonts w:asciiTheme="majorHAnsi" w:hAnsiTheme="majorHAnsi" w:cstheme="majorHAnsi"/>
          <w:b/>
          <w:sz w:val="28"/>
          <w:szCs w:val="28"/>
        </w:rPr>
        <w:t>I</w:t>
      </w:r>
      <w:r>
        <w:rPr>
          <w:rFonts w:asciiTheme="majorHAnsi" w:hAnsiTheme="majorHAnsi" w:cstheme="majorHAnsi"/>
          <w:b/>
          <w:sz w:val="28"/>
          <w:szCs w:val="28"/>
          <w:lang w:val="en-US"/>
        </w:rPr>
        <w:t>II</w:t>
      </w:r>
      <w:r w:rsidRPr="00631E8D">
        <w:rPr>
          <w:rFonts w:asciiTheme="majorHAnsi" w:hAnsiTheme="majorHAnsi" w:cstheme="majorHAnsi"/>
          <w:b/>
          <w:sz w:val="28"/>
          <w:szCs w:val="28"/>
        </w:rPr>
        <w:t xml:space="preserve">. Ý KIẾN ĐÓNG GÓP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Không có ý kiến đóng góp. </w:t>
      </w:r>
    </w:p>
    <w:p w:rsidR="00E96E17" w:rsidRPr="00631E8D" w:rsidRDefault="00E96E17" w:rsidP="006E30F3">
      <w:pPr>
        <w:tabs>
          <w:tab w:val="left" w:pos="567"/>
        </w:tabs>
        <w:jc w:val="both"/>
        <w:rPr>
          <w:rFonts w:asciiTheme="majorHAnsi" w:hAnsiTheme="majorHAnsi" w:cstheme="majorHAnsi"/>
          <w:b/>
          <w:sz w:val="28"/>
          <w:szCs w:val="28"/>
        </w:rPr>
      </w:pPr>
      <w:r w:rsidRPr="00631E8D">
        <w:rPr>
          <w:rFonts w:asciiTheme="majorHAnsi" w:hAnsiTheme="majorHAnsi" w:cstheme="majorHAnsi"/>
          <w:b/>
          <w:sz w:val="28"/>
          <w:szCs w:val="28"/>
        </w:rPr>
        <w:t xml:space="preserve">IV. ĐÁNH GIÁ CHUNG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Mức độ hài lòng trung bình của người mẹ sinh con tại Bệnh việ</w:t>
      </w:r>
      <w:r w:rsidR="00631E8D">
        <w:rPr>
          <w:rFonts w:asciiTheme="majorHAnsi" w:hAnsiTheme="majorHAnsi" w:cstheme="majorHAnsi"/>
          <w:sz w:val="28"/>
          <w:szCs w:val="28"/>
        </w:rPr>
        <w:t>n là 9</w:t>
      </w:r>
      <w:r w:rsidR="00631E8D">
        <w:rPr>
          <w:rFonts w:asciiTheme="majorHAnsi" w:hAnsiTheme="majorHAnsi" w:cstheme="majorHAnsi"/>
          <w:sz w:val="28"/>
          <w:szCs w:val="28"/>
          <w:lang w:val="en-US"/>
        </w:rPr>
        <w:t>8</w:t>
      </w:r>
      <w:r w:rsidR="00631E8D">
        <w:rPr>
          <w:rFonts w:asciiTheme="majorHAnsi" w:hAnsiTheme="majorHAnsi" w:cstheme="majorHAnsi"/>
          <w:sz w:val="28"/>
          <w:szCs w:val="28"/>
        </w:rPr>
        <w:t>.</w:t>
      </w:r>
      <w:r w:rsidR="00631E8D">
        <w:rPr>
          <w:rFonts w:asciiTheme="majorHAnsi" w:hAnsiTheme="majorHAnsi" w:cstheme="majorHAnsi"/>
          <w:sz w:val="28"/>
          <w:szCs w:val="28"/>
          <w:lang w:val="en-US"/>
        </w:rPr>
        <w:t>2</w:t>
      </w:r>
      <w:r w:rsidRPr="0055398D">
        <w:rPr>
          <w:rFonts w:asciiTheme="majorHAnsi" w:hAnsiTheme="majorHAnsi" w:cstheme="majorHAnsi"/>
          <w:sz w:val="28"/>
          <w:szCs w:val="28"/>
        </w:rPr>
        <w:t xml:space="preserve">%. Trong đó một số chỉ số thấp hơn là: Cơ sở vật chất và phương tiện phục vụ người bệnh và </w:t>
      </w:r>
      <w:r w:rsidR="00391B01">
        <w:rPr>
          <w:rFonts w:asciiTheme="majorHAnsi" w:hAnsiTheme="majorHAnsi" w:cstheme="majorHAnsi"/>
          <w:sz w:val="28"/>
          <w:szCs w:val="28"/>
          <w:lang w:val="en-US"/>
        </w:rPr>
        <w:t>khả năng tiếp cận</w:t>
      </w:r>
      <w:r w:rsidRPr="0055398D">
        <w:rPr>
          <w:rFonts w:asciiTheme="majorHAnsi" w:hAnsiTheme="majorHAnsi" w:cstheme="majorHAnsi"/>
          <w:sz w:val="28"/>
          <w:szCs w:val="28"/>
        </w:rPr>
        <w:t xml:space="preserve">.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Nguyên nhân khách quan: Tình trạng thiếu trang thiết bị, vật tư y tế trong khám chữa bệnh bảo hiểm y tế do chậm đấu thầu làm ảnh hưởng tới quyền lợi của người tham gia bảo hiểm y tế, cơ sở vật chất hạ tầng chưa đầy đủ và hiện đại.</w:t>
      </w:r>
    </w:p>
    <w:p w:rsidR="00B234C9" w:rsidRDefault="00E96E17"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 Nguyên nhân chủ quan: Số lượng sản phụ đến sinh con tại Khoa ngày một tăng lên trong khi đó các điều kiện về nhân lực, vật lực và khả năng đáp ứng của Bệnh viện còn chưa kịp thời đáp ứng được nhu cầu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Một số vấn đề cần ưu tiên giải quyết:</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1. Người bệnh được chỉ dẫn rõ ràng, đón tiếp và hướng dẫn khoa học, cụ thể.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2. Người bệnh được tôn trọng quyền riêng tư.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3. Người bệnh được tư vấn chế độ ăn, vận động, theo dõi và phòng ngừa biến chứng.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4. Người bệnh được phục vụ về ăn uống và nhu cầu sinh hoạt thiết yếu trong Bệnh viện </w:t>
      </w:r>
    </w:p>
    <w:p w:rsidR="00E96E17" w:rsidRPr="00175A90" w:rsidRDefault="00E96E17" w:rsidP="006E30F3">
      <w:pPr>
        <w:tabs>
          <w:tab w:val="left" w:pos="567"/>
        </w:tabs>
        <w:jc w:val="both"/>
        <w:rPr>
          <w:rFonts w:asciiTheme="majorHAnsi" w:hAnsiTheme="majorHAnsi" w:cstheme="majorHAnsi"/>
          <w:b/>
          <w:sz w:val="28"/>
          <w:szCs w:val="28"/>
        </w:rPr>
      </w:pPr>
      <w:r w:rsidRPr="00175A90">
        <w:rPr>
          <w:rFonts w:asciiTheme="majorHAnsi" w:hAnsiTheme="majorHAnsi" w:cstheme="majorHAnsi"/>
          <w:b/>
          <w:sz w:val="28"/>
          <w:szCs w:val="28"/>
        </w:rPr>
        <w:t xml:space="preserve">V. KIẾN NGHỊ, ĐỀ XUẤT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1.Tăng cường tuyên truyền, hướng dẫn và tư vấn về các vấn đề liên quan đến quá trình điều trị, cung cấp các thông tin liên quan chăm sóc, nuôi con bằng sữa mẹ.</w:t>
      </w:r>
    </w:p>
    <w:p w:rsidR="00FB1474"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2.Cung cấp các dịch vụ chăm sóc, hỗ trợ sau sinh cho sản phụ và trẻ sơ sinh khi nằm tại khoa phòng, bổ sung thiết bị, đồ dung sinh hoạt cơ bản vệ sinh hang ngày, giường bệnh đa chức năng hỗ trợ sản phụ trong quá trình điều trị và phục hồi sau sinh.</w:t>
      </w:r>
    </w:p>
    <w:p w:rsidR="008756CC" w:rsidRPr="0055398D" w:rsidRDefault="0093303E" w:rsidP="00210830">
      <w:pPr>
        <w:tabs>
          <w:tab w:val="left" w:pos="567"/>
        </w:tabs>
        <w:rPr>
          <w:rFonts w:asciiTheme="majorHAnsi" w:hAnsiTheme="majorHAnsi" w:cstheme="majorHAnsi"/>
          <w:sz w:val="28"/>
          <w:szCs w:val="28"/>
          <w:shd w:val="clear" w:color="auto" w:fill="FFFFFF"/>
          <w:lang w:val="en-US"/>
        </w:rPr>
      </w:pPr>
      <w:r w:rsidRPr="0055398D">
        <w:rPr>
          <w:rFonts w:asciiTheme="majorHAnsi" w:hAnsiTheme="majorHAnsi" w:cstheme="majorHAnsi"/>
          <w:sz w:val="28"/>
          <w:szCs w:val="28"/>
          <w:shd w:val="clear" w:color="auto" w:fill="FFFFFF"/>
          <w:lang w:val="en-US"/>
        </w:rPr>
        <w:lastRenderedPageBreak/>
        <w:tab/>
      </w:r>
      <w:r w:rsidR="008756CC" w:rsidRPr="0055398D">
        <w:rPr>
          <w:rFonts w:asciiTheme="majorHAnsi" w:hAnsiTheme="majorHAnsi" w:cstheme="majorHAnsi"/>
          <w:sz w:val="28"/>
          <w:szCs w:val="28"/>
          <w:shd w:val="clear" w:color="auto" w:fill="FFFFFF"/>
        </w:rPr>
        <w:t>Trên đây là báo cáo về kết quả đợt khảo sát sự</w:t>
      </w:r>
      <w:r w:rsidRPr="0055398D">
        <w:rPr>
          <w:rFonts w:asciiTheme="majorHAnsi" w:hAnsiTheme="majorHAnsi" w:cstheme="majorHAnsi"/>
          <w:sz w:val="28"/>
          <w:szCs w:val="28"/>
          <w:shd w:val="clear" w:color="auto" w:fill="FFFFFF"/>
        </w:rPr>
        <w:t xml:space="preserve"> hài lòng </w:t>
      </w:r>
      <w:r w:rsidR="008756CC" w:rsidRPr="0055398D">
        <w:rPr>
          <w:rFonts w:asciiTheme="majorHAnsi" w:hAnsiTheme="majorHAnsi" w:cstheme="majorHAnsi"/>
          <w:sz w:val="28"/>
          <w:szCs w:val="28"/>
          <w:shd w:val="clear" w:color="auto" w:fill="FFFFFF"/>
        </w:rPr>
        <w:t xml:space="preserve"> của </w:t>
      </w:r>
      <w:r w:rsidR="00E96E17" w:rsidRPr="0055398D">
        <w:rPr>
          <w:rFonts w:asciiTheme="majorHAnsi" w:hAnsiTheme="majorHAnsi" w:cstheme="majorHAnsi"/>
          <w:sz w:val="28"/>
          <w:szCs w:val="28"/>
          <w:shd w:val="clear" w:color="auto" w:fill="FFFFFF"/>
        </w:rPr>
        <w:t>người mẹ sinh con tại</w:t>
      </w:r>
      <w:r w:rsidR="008756CC" w:rsidRPr="0055398D">
        <w:rPr>
          <w:rFonts w:asciiTheme="majorHAnsi" w:hAnsiTheme="majorHAnsi" w:cstheme="majorHAnsi"/>
          <w:sz w:val="28"/>
          <w:szCs w:val="28"/>
          <w:shd w:val="clear" w:color="auto" w:fill="FFFFFF"/>
        </w:rPr>
        <w:t xml:space="preserve"> </w:t>
      </w:r>
      <w:r w:rsidRPr="0055398D">
        <w:rPr>
          <w:rFonts w:asciiTheme="majorHAnsi" w:hAnsiTheme="majorHAnsi" w:cstheme="majorHAnsi"/>
          <w:sz w:val="28"/>
          <w:szCs w:val="28"/>
          <w:shd w:val="clear" w:color="auto" w:fill="FFFFFF"/>
          <w:lang w:val="en-US"/>
        </w:rPr>
        <w:t>Bệnh viện</w:t>
      </w:r>
      <w:r w:rsidR="003B4037" w:rsidRPr="0055398D">
        <w:rPr>
          <w:rFonts w:asciiTheme="majorHAnsi" w:hAnsiTheme="majorHAnsi" w:cstheme="majorHAnsi"/>
          <w:sz w:val="28"/>
          <w:szCs w:val="28"/>
          <w:shd w:val="clear" w:color="auto" w:fill="FFFFFF"/>
          <w:lang w:val="en-US"/>
        </w:rPr>
        <w:t xml:space="preserve"> Sản Nhi </w:t>
      </w:r>
      <w:r w:rsidR="00400AF5" w:rsidRPr="0055398D">
        <w:rPr>
          <w:rFonts w:asciiTheme="majorHAnsi" w:hAnsiTheme="majorHAnsi" w:cstheme="majorHAnsi"/>
          <w:sz w:val="28"/>
          <w:szCs w:val="28"/>
          <w:shd w:val="clear" w:color="auto" w:fill="FFFFFF"/>
          <w:lang w:val="en-US"/>
        </w:rPr>
        <w:t>quý I</w:t>
      </w:r>
      <w:r w:rsidR="00B1194F" w:rsidRPr="0055398D">
        <w:rPr>
          <w:rFonts w:asciiTheme="majorHAnsi" w:hAnsiTheme="majorHAnsi" w:cstheme="majorHAnsi"/>
          <w:sz w:val="28"/>
          <w:szCs w:val="28"/>
          <w:shd w:val="clear" w:color="auto" w:fill="FFFFFF"/>
        </w:rPr>
        <w:t xml:space="preserve"> năm 202</w:t>
      </w:r>
      <w:r w:rsidR="00400AF5" w:rsidRPr="0055398D">
        <w:rPr>
          <w:rFonts w:asciiTheme="majorHAnsi" w:hAnsiTheme="majorHAnsi" w:cstheme="majorHAnsi"/>
          <w:sz w:val="28"/>
          <w:szCs w:val="28"/>
          <w:shd w:val="clear" w:color="auto" w:fill="FFFFFF"/>
          <w:lang w:val="en-US"/>
        </w:rPr>
        <w:t>3</w:t>
      </w:r>
      <w:r w:rsidR="008756CC" w:rsidRPr="0055398D">
        <w:rPr>
          <w:rFonts w:asciiTheme="majorHAnsi" w:hAnsiTheme="majorHAnsi" w:cstheme="majorHAnsi"/>
          <w:sz w:val="28"/>
          <w:szCs w:val="28"/>
          <w:shd w:val="clear" w:color="auto" w:fill="FFFFFF"/>
        </w:rPr>
        <w:t>,</w:t>
      </w:r>
      <w:r w:rsidRPr="0055398D">
        <w:rPr>
          <w:rFonts w:asciiTheme="majorHAnsi" w:hAnsiTheme="majorHAnsi" w:cstheme="majorHAnsi"/>
          <w:sz w:val="28"/>
          <w:szCs w:val="28"/>
          <w:shd w:val="clear" w:color="auto" w:fill="FFFFFF"/>
          <w:lang w:val="en-US"/>
        </w:rPr>
        <w:t xml:space="preserve"> </w:t>
      </w:r>
      <w:r w:rsidR="008756CC" w:rsidRPr="0055398D">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55398D"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55398D" w:rsidTr="00BC7A4B">
        <w:tc>
          <w:tcPr>
            <w:tcW w:w="1809" w:type="dxa"/>
          </w:tcPr>
          <w:p w:rsidR="00A604FF" w:rsidRPr="0055398D" w:rsidRDefault="00A604FF" w:rsidP="005A1F9F">
            <w:pPr>
              <w:spacing w:before="120" w:after="120"/>
              <w:rPr>
                <w:rFonts w:asciiTheme="majorHAnsi" w:hAnsiTheme="majorHAnsi" w:cstheme="majorHAnsi"/>
                <w:b/>
                <w:sz w:val="24"/>
                <w:szCs w:val="24"/>
                <w:lang w:val="nl-NL"/>
              </w:rPr>
            </w:pPr>
            <w:r w:rsidRPr="0055398D">
              <w:rPr>
                <w:rFonts w:asciiTheme="majorHAnsi" w:hAnsiTheme="majorHAnsi" w:cstheme="majorHAnsi"/>
                <w:b/>
                <w:i/>
                <w:sz w:val="24"/>
                <w:szCs w:val="24"/>
                <w:lang w:val="nl-NL"/>
              </w:rPr>
              <w:t>Nơi nhận:</w:t>
            </w:r>
            <w:r w:rsidRPr="0055398D">
              <w:rPr>
                <w:rFonts w:asciiTheme="majorHAnsi" w:hAnsiTheme="majorHAnsi" w:cstheme="majorHAnsi"/>
                <w:b/>
                <w:sz w:val="24"/>
                <w:szCs w:val="24"/>
                <w:lang w:val="nl-NL"/>
              </w:rPr>
              <w:t xml:space="preserve">    </w:t>
            </w:r>
          </w:p>
          <w:p w:rsidR="00A604FF" w:rsidRPr="0055398D" w:rsidRDefault="00A604FF" w:rsidP="00CC4578">
            <w:pPr>
              <w:tabs>
                <w:tab w:val="left" w:pos="7051"/>
              </w:tabs>
              <w:rPr>
                <w:rFonts w:asciiTheme="majorHAnsi" w:hAnsiTheme="majorHAnsi" w:cstheme="majorHAnsi"/>
                <w:b/>
                <w:sz w:val="24"/>
                <w:szCs w:val="24"/>
                <w:lang w:val="nl-NL"/>
              </w:rPr>
            </w:pPr>
            <w:r w:rsidRPr="0055398D">
              <w:rPr>
                <w:rFonts w:asciiTheme="majorHAnsi" w:hAnsiTheme="majorHAnsi" w:cstheme="majorHAnsi"/>
                <w:sz w:val="24"/>
                <w:szCs w:val="24"/>
                <w:lang w:val="nl-NL"/>
              </w:rPr>
              <w:t>- BGĐ BV;</w:t>
            </w:r>
            <w:r w:rsidRPr="0055398D">
              <w:rPr>
                <w:rFonts w:asciiTheme="majorHAnsi" w:hAnsiTheme="majorHAnsi" w:cstheme="majorHAnsi"/>
                <w:sz w:val="24"/>
                <w:szCs w:val="24"/>
                <w:lang w:val="nl-NL"/>
              </w:rPr>
              <w:tab/>
            </w:r>
            <w:r w:rsidRPr="0055398D">
              <w:rPr>
                <w:rFonts w:asciiTheme="majorHAnsi" w:hAnsiTheme="majorHAnsi" w:cstheme="majorHAnsi"/>
                <w:b/>
                <w:sz w:val="24"/>
                <w:szCs w:val="24"/>
                <w:lang w:val="nl-NL"/>
              </w:rPr>
              <w:t>PHÓ GIÁM ĐỐC</w:t>
            </w:r>
          </w:p>
          <w:p w:rsidR="00A604FF" w:rsidRPr="0055398D" w:rsidRDefault="00A604FF" w:rsidP="00CC4578">
            <w:pPr>
              <w:rPr>
                <w:rFonts w:asciiTheme="majorHAnsi" w:hAnsiTheme="majorHAnsi" w:cstheme="majorHAnsi"/>
                <w:sz w:val="24"/>
                <w:szCs w:val="24"/>
                <w:lang w:val="nl-NL"/>
              </w:rPr>
            </w:pPr>
            <w:r w:rsidRPr="0055398D">
              <w:rPr>
                <w:rFonts w:asciiTheme="majorHAnsi" w:hAnsiTheme="majorHAnsi" w:cstheme="majorHAnsi"/>
                <w:sz w:val="24"/>
                <w:szCs w:val="24"/>
                <w:lang w:val="nl-NL"/>
              </w:rPr>
              <w:t>- Các khoa/phòng liên quan</w:t>
            </w:r>
          </w:p>
          <w:p w:rsidR="00A604FF" w:rsidRPr="0055398D" w:rsidRDefault="00A604FF" w:rsidP="00CC4578">
            <w:pPr>
              <w:rPr>
                <w:rFonts w:asciiTheme="majorHAnsi" w:hAnsiTheme="majorHAnsi" w:cstheme="majorHAnsi"/>
                <w:sz w:val="28"/>
                <w:szCs w:val="28"/>
                <w:lang w:val="nl-NL"/>
              </w:rPr>
            </w:pPr>
            <w:r w:rsidRPr="0055398D">
              <w:rPr>
                <w:rFonts w:asciiTheme="majorHAnsi" w:hAnsiTheme="majorHAnsi" w:cstheme="majorHAnsi"/>
                <w:sz w:val="24"/>
                <w:szCs w:val="24"/>
                <w:lang w:val="nl-NL"/>
              </w:rPr>
              <w:t>- Lưu QLCL</w:t>
            </w:r>
            <w:r w:rsidRPr="0055398D">
              <w:rPr>
                <w:rFonts w:asciiTheme="majorHAnsi" w:hAnsiTheme="majorHAnsi" w:cstheme="majorHAnsi"/>
                <w:sz w:val="28"/>
                <w:szCs w:val="28"/>
                <w:lang w:val="nl-NL"/>
              </w:rPr>
              <w:t>.</w:t>
            </w:r>
          </w:p>
          <w:p w:rsidR="00A604FF" w:rsidRPr="0055398D" w:rsidRDefault="00A604FF" w:rsidP="005A1F9F">
            <w:pPr>
              <w:spacing w:before="120" w:after="120"/>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p>
        </w:tc>
        <w:tc>
          <w:tcPr>
            <w:tcW w:w="3686" w:type="dxa"/>
          </w:tcPr>
          <w:p w:rsidR="00BC7A4B" w:rsidRPr="0055398D" w:rsidRDefault="00BC7A4B" w:rsidP="00BC7A4B">
            <w:pPr>
              <w:spacing w:before="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NGƯỜI LẬP BÁO CÁO</w:t>
            </w:r>
          </w:p>
          <w:p w:rsidR="00BC7A4B" w:rsidRPr="0055398D" w:rsidRDefault="00BC7A4B" w:rsidP="00BC7A4B">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br/>
            </w:r>
          </w:p>
          <w:p w:rsidR="00BC7A4B" w:rsidRPr="0055398D" w:rsidRDefault="00BC7A4B" w:rsidP="00BC7A4B">
            <w:pPr>
              <w:spacing w:before="120" w:after="120"/>
              <w:jc w:val="center"/>
              <w:rPr>
                <w:rFonts w:asciiTheme="majorHAnsi" w:hAnsiTheme="majorHAnsi" w:cstheme="majorHAnsi"/>
                <w:b/>
                <w:sz w:val="28"/>
                <w:szCs w:val="28"/>
                <w:lang w:val="nl-NL"/>
              </w:rPr>
            </w:pPr>
          </w:p>
          <w:p w:rsidR="00A604FF" w:rsidRPr="0055398D" w:rsidRDefault="00A604FF" w:rsidP="00BC7A4B">
            <w:pPr>
              <w:spacing w:before="120"/>
              <w:jc w:val="center"/>
              <w:rPr>
                <w:rFonts w:asciiTheme="majorHAnsi" w:hAnsiTheme="majorHAnsi" w:cstheme="majorHAnsi"/>
                <w:b/>
                <w:sz w:val="28"/>
                <w:szCs w:val="28"/>
                <w:lang w:val="nl-NL"/>
              </w:rPr>
            </w:pPr>
          </w:p>
        </w:tc>
        <w:tc>
          <w:tcPr>
            <w:tcW w:w="3685" w:type="dxa"/>
          </w:tcPr>
          <w:p w:rsidR="00A604FF" w:rsidRPr="0055398D" w:rsidRDefault="00051582"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GIÁM ĐỐC</w:t>
            </w:r>
            <w:r w:rsidR="00BC7A4B" w:rsidRPr="0055398D">
              <w:rPr>
                <w:rFonts w:asciiTheme="majorHAnsi" w:hAnsiTheme="majorHAnsi" w:cstheme="majorHAnsi"/>
                <w:b/>
                <w:sz w:val="28"/>
                <w:szCs w:val="28"/>
                <w:lang w:val="nl-NL"/>
              </w:rPr>
              <w:t xml:space="preserve"> </w:t>
            </w:r>
            <w:r w:rsidR="00A604FF" w:rsidRPr="0055398D">
              <w:rPr>
                <w:rFonts w:asciiTheme="majorHAnsi" w:hAnsiTheme="majorHAnsi" w:cstheme="majorHAnsi"/>
                <w:b/>
                <w:sz w:val="28"/>
                <w:szCs w:val="28"/>
                <w:lang w:val="nl-NL"/>
              </w:rPr>
              <w:br/>
            </w:r>
          </w:p>
          <w:p w:rsidR="00A604FF" w:rsidRPr="0055398D" w:rsidRDefault="00A604FF" w:rsidP="00A604FF">
            <w:pPr>
              <w:spacing w:before="120" w:after="120"/>
              <w:jc w:val="center"/>
              <w:rPr>
                <w:rFonts w:asciiTheme="majorHAnsi" w:hAnsiTheme="majorHAnsi" w:cstheme="majorHAnsi"/>
                <w:b/>
                <w:sz w:val="28"/>
                <w:szCs w:val="28"/>
                <w:lang w:val="nl-NL"/>
              </w:rPr>
            </w:pPr>
          </w:p>
          <w:p w:rsidR="00A604FF" w:rsidRPr="0055398D" w:rsidRDefault="00A604FF" w:rsidP="00A604FF">
            <w:pPr>
              <w:spacing w:before="120" w:after="120"/>
              <w:jc w:val="center"/>
              <w:rPr>
                <w:rFonts w:asciiTheme="majorHAnsi" w:hAnsiTheme="majorHAnsi" w:cstheme="majorHAnsi"/>
                <w:b/>
                <w:sz w:val="28"/>
                <w:szCs w:val="28"/>
                <w:lang w:val="nl-NL"/>
              </w:rPr>
            </w:pPr>
          </w:p>
          <w:p w:rsidR="00BC7A4B" w:rsidRPr="0055398D" w:rsidRDefault="00062747" w:rsidP="00051582">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bookmarkStart w:id="0" w:name="_GoBack"/>
            <w:bookmarkEnd w:id="0"/>
          </w:p>
        </w:tc>
      </w:tr>
    </w:tbl>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CC4578">
      <w:pPr>
        <w:tabs>
          <w:tab w:val="left" w:pos="7051"/>
        </w:tabs>
        <w:spacing w:after="0" w:line="240" w:lineRule="auto"/>
        <w:rPr>
          <w:rFonts w:asciiTheme="majorHAnsi" w:hAnsiTheme="majorHAnsi" w:cstheme="majorHAnsi"/>
          <w:b/>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sectPr w:rsidR="00CC4578" w:rsidRPr="0055398D"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C9" w:rsidRDefault="009570C9" w:rsidP="00CC4578">
      <w:pPr>
        <w:spacing w:after="0" w:line="240" w:lineRule="auto"/>
      </w:pPr>
      <w:r>
        <w:separator/>
      </w:r>
    </w:p>
  </w:endnote>
  <w:endnote w:type="continuationSeparator" w:id="0">
    <w:p w:rsidR="009570C9" w:rsidRDefault="009570C9"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C9" w:rsidRDefault="009570C9" w:rsidP="00CC4578">
      <w:pPr>
        <w:spacing w:after="0" w:line="240" w:lineRule="auto"/>
      </w:pPr>
      <w:r>
        <w:separator/>
      </w:r>
    </w:p>
  </w:footnote>
  <w:footnote w:type="continuationSeparator" w:id="0">
    <w:p w:rsidR="009570C9" w:rsidRDefault="009570C9"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B4A"/>
    <w:multiLevelType w:val="hybridMultilevel"/>
    <w:tmpl w:val="38D8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37E07"/>
    <w:multiLevelType w:val="hybridMultilevel"/>
    <w:tmpl w:val="E78C7DD8"/>
    <w:lvl w:ilvl="0" w:tplc="B350A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04DB6"/>
    <w:multiLevelType w:val="hybridMultilevel"/>
    <w:tmpl w:val="A66625A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10557"/>
    <w:rsid w:val="0001150A"/>
    <w:rsid w:val="00015F9A"/>
    <w:rsid w:val="000222F9"/>
    <w:rsid w:val="0002601A"/>
    <w:rsid w:val="00027838"/>
    <w:rsid w:val="000344C1"/>
    <w:rsid w:val="00044946"/>
    <w:rsid w:val="00051582"/>
    <w:rsid w:val="0005231E"/>
    <w:rsid w:val="00057491"/>
    <w:rsid w:val="00062747"/>
    <w:rsid w:val="00062BFA"/>
    <w:rsid w:val="000670AC"/>
    <w:rsid w:val="0007006B"/>
    <w:rsid w:val="000751F1"/>
    <w:rsid w:val="00075609"/>
    <w:rsid w:val="00082D4D"/>
    <w:rsid w:val="0008766B"/>
    <w:rsid w:val="00090492"/>
    <w:rsid w:val="00093390"/>
    <w:rsid w:val="00094746"/>
    <w:rsid w:val="00095BFD"/>
    <w:rsid w:val="000B3624"/>
    <w:rsid w:val="000B4E7B"/>
    <w:rsid w:val="000D2AED"/>
    <w:rsid w:val="000D432A"/>
    <w:rsid w:val="000D6420"/>
    <w:rsid w:val="000D7610"/>
    <w:rsid w:val="000E091F"/>
    <w:rsid w:val="000F7CA4"/>
    <w:rsid w:val="001059E3"/>
    <w:rsid w:val="001062FA"/>
    <w:rsid w:val="00115352"/>
    <w:rsid w:val="001160D6"/>
    <w:rsid w:val="00117B8E"/>
    <w:rsid w:val="00123EBD"/>
    <w:rsid w:val="00152F16"/>
    <w:rsid w:val="0015715E"/>
    <w:rsid w:val="00175A90"/>
    <w:rsid w:val="00180784"/>
    <w:rsid w:val="00187B2F"/>
    <w:rsid w:val="001901FE"/>
    <w:rsid w:val="00191E68"/>
    <w:rsid w:val="00195897"/>
    <w:rsid w:val="001A1DEA"/>
    <w:rsid w:val="001A3A6C"/>
    <w:rsid w:val="001A414C"/>
    <w:rsid w:val="001B4791"/>
    <w:rsid w:val="001B501E"/>
    <w:rsid w:val="001C6746"/>
    <w:rsid w:val="001E1015"/>
    <w:rsid w:val="00210830"/>
    <w:rsid w:val="00212708"/>
    <w:rsid w:val="00216772"/>
    <w:rsid w:val="002179A8"/>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46E3"/>
    <w:rsid w:val="00305828"/>
    <w:rsid w:val="00310E42"/>
    <w:rsid w:val="003166F4"/>
    <w:rsid w:val="0033080B"/>
    <w:rsid w:val="00346527"/>
    <w:rsid w:val="00354EB2"/>
    <w:rsid w:val="0036142A"/>
    <w:rsid w:val="003716B6"/>
    <w:rsid w:val="00380D62"/>
    <w:rsid w:val="00391B01"/>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11500"/>
    <w:rsid w:val="004366DA"/>
    <w:rsid w:val="0043695C"/>
    <w:rsid w:val="0044073B"/>
    <w:rsid w:val="004451E4"/>
    <w:rsid w:val="00447001"/>
    <w:rsid w:val="00461CD4"/>
    <w:rsid w:val="00476DA7"/>
    <w:rsid w:val="004835A3"/>
    <w:rsid w:val="004A6EE5"/>
    <w:rsid w:val="004C094E"/>
    <w:rsid w:val="004D1AC7"/>
    <w:rsid w:val="004F441E"/>
    <w:rsid w:val="004F4E49"/>
    <w:rsid w:val="00523F7A"/>
    <w:rsid w:val="00524F26"/>
    <w:rsid w:val="00527BAA"/>
    <w:rsid w:val="00543D76"/>
    <w:rsid w:val="00543F1C"/>
    <w:rsid w:val="0055398D"/>
    <w:rsid w:val="0055660F"/>
    <w:rsid w:val="00572CA7"/>
    <w:rsid w:val="00584BB3"/>
    <w:rsid w:val="005A1F9F"/>
    <w:rsid w:val="005A6E3A"/>
    <w:rsid w:val="005A7F1E"/>
    <w:rsid w:val="005B220E"/>
    <w:rsid w:val="005D4CB2"/>
    <w:rsid w:val="005D5B72"/>
    <w:rsid w:val="005E61A4"/>
    <w:rsid w:val="005F4278"/>
    <w:rsid w:val="005F5E07"/>
    <w:rsid w:val="00604E21"/>
    <w:rsid w:val="00611CA4"/>
    <w:rsid w:val="00631E8D"/>
    <w:rsid w:val="0064365E"/>
    <w:rsid w:val="0065749F"/>
    <w:rsid w:val="00670B42"/>
    <w:rsid w:val="00685CD8"/>
    <w:rsid w:val="006A2DB4"/>
    <w:rsid w:val="006A58BF"/>
    <w:rsid w:val="006B6592"/>
    <w:rsid w:val="006E30F3"/>
    <w:rsid w:val="006F16B5"/>
    <w:rsid w:val="00701278"/>
    <w:rsid w:val="007322B9"/>
    <w:rsid w:val="00741E26"/>
    <w:rsid w:val="0074510A"/>
    <w:rsid w:val="00746DDB"/>
    <w:rsid w:val="0075228C"/>
    <w:rsid w:val="00766810"/>
    <w:rsid w:val="00767485"/>
    <w:rsid w:val="00773973"/>
    <w:rsid w:val="007741FC"/>
    <w:rsid w:val="00774315"/>
    <w:rsid w:val="007A0767"/>
    <w:rsid w:val="007B0BC0"/>
    <w:rsid w:val="007B6580"/>
    <w:rsid w:val="007C625E"/>
    <w:rsid w:val="007E1996"/>
    <w:rsid w:val="007E7654"/>
    <w:rsid w:val="007F0443"/>
    <w:rsid w:val="007F1C97"/>
    <w:rsid w:val="007F525E"/>
    <w:rsid w:val="007F7E18"/>
    <w:rsid w:val="00813A28"/>
    <w:rsid w:val="00820630"/>
    <w:rsid w:val="00824084"/>
    <w:rsid w:val="00826149"/>
    <w:rsid w:val="008679E5"/>
    <w:rsid w:val="008756CC"/>
    <w:rsid w:val="008977CC"/>
    <w:rsid w:val="008B2BAB"/>
    <w:rsid w:val="008B310A"/>
    <w:rsid w:val="008B4B15"/>
    <w:rsid w:val="008C5F23"/>
    <w:rsid w:val="008C6489"/>
    <w:rsid w:val="008D3C12"/>
    <w:rsid w:val="008E1630"/>
    <w:rsid w:val="008E2453"/>
    <w:rsid w:val="008E6721"/>
    <w:rsid w:val="008F0DDC"/>
    <w:rsid w:val="0090736E"/>
    <w:rsid w:val="0093303E"/>
    <w:rsid w:val="00942A10"/>
    <w:rsid w:val="00943182"/>
    <w:rsid w:val="00943488"/>
    <w:rsid w:val="00944063"/>
    <w:rsid w:val="00953406"/>
    <w:rsid w:val="0095474A"/>
    <w:rsid w:val="009570C9"/>
    <w:rsid w:val="009742D4"/>
    <w:rsid w:val="0097475A"/>
    <w:rsid w:val="00974B91"/>
    <w:rsid w:val="0097679B"/>
    <w:rsid w:val="009855A0"/>
    <w:rsid w:val="00994C6C"/>
    <w:rsid w:val="009D5182"/>
    <w:rsid w:val="009E1725"/>
    <w:rsid w:val="009E17F4"/>
    <w:rsid w:val="00A01416"/>
    <w:rsid w:val="00A054E1"/>
    <w:rsid w:val="00A10C95"/>
    <w:rsid w:val="00A445A2"/>
    <w:rsid w:val="00A50B24"/>
    <w:rsid w:val="00A52631"/>
    <w:rsid w:val="00A604FF"/>
    <w:rsid w:val="00A653B4"/>
    <w:rsid w:val="00A66A1C"/>
    <w:rsid w:val="00A7789C"/>
    <w:rsid w:val="00A92036"/>
    <w:rsid w:val="00A9457E"/>
    <w:rsid w:val="00AC139B"/>
    <w:rsid w:val="00AC4C5D"/>
    <w:rsid w:val="00AC56B5"/>
    <w:rsid w:val="00AC6869"/>
    <w:rsid w:val="00AD4703"/>
    <w:rsid w:val="00AD72B7"/>
    <w:rsid w:val="00AF0EA8"/>
    <w:rsid w:val="00B036D1"/>
    <w:rsid w:val="00B058DD"/>
    <w:rsid w:val="00B1194F"/>
    <w:rsid w:val="00B234C9"/>
    <w:rsid w:val="00B55565"/>
    <w:rsid w:val="00B573BB"/>
    <w:rsid w:val="00B6486F"/>
    <w:rsid w:val="00B64A0F"/>
    <w:rsid w:val="00B6676C"/>
    <w:rsid w:val="00BA734A"/>
    <w:rsid w:val="00BB2ACA"/>
    <w:rsid w:val="00BB4851"/>
    <w:rsid w:val="00BC0A92"/>
    <w:rsid w:val="00BC7A4B"/>
    <w:rsid w:val="00BD2A62"/>
    <w:rsid w:val="00BE20C3"/>
    <w:rsid w:val="00C02321"/>
    <w:rsid w:val="00C02F21"/>
    <w:rsid w:val="00C038AC"/>
    <w:rsid w:val="00C03F13"/>
    <w:rsid w:val="00C0518E"/>
    <w:rsid w:val="00C066E0"/>
    <w:rsid w:val="00C072FD"/>
    <w:rsid w:val="00C07DE1"/>
    <w:rsid w:val="00C3603D"/>
    <w:rsid w:val="00C44B81"/>
    <w:rsid w:val="00C50251"/>
    <w:rsid w:val="00C517A0"/>
    <w:rsid w:val="00C555EB"/>
    <w:rsid w:val="00C61070"/>
    <w:rsid w:val="00C62F4F"/>
    <w:rsid w:val="00C73CB8"/>
    <w:rsid w:val="00C7500D"/>
    <w:rsid w:val="00C94AFC"/>
    <w:rsid w:val="00CB505D"/>
    <w:rsid w:val="00CC4578"/>
    <w:rsid w:val="00CE5CF8"/>
    <w:rsid w:val="00CF490C"/>
    <w:rsid w:val="00D030D2"/>
    <w:rsid w:val="00D046F8"/>
    <w:rsid w:val="00D2659B"/>
    <w:rsid w:val="00D333D1"/>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6376F"/>
    <w:rsid w:val="00E71CF3"/>
    <w:rsid w:val="00E721A7"/>
    <w:rsid w:val="00E73D81"/>
    <w:rsid w:val="00E75C7C"/>
    <w:rsid w:val="00E76A86"/>
    <w:rsid w:val="00E85C9B"/>
    <w:rsid w:val="00E934F0"/>
    <w:rsid w:val="00E96E17"/>
    <w:rsid w:val="00EA3D79"/>
    <w:rsid w:val="00EA3D9A"/>
    <w:rsid w:val="00EB2AC5"/>
    <w:rsid w:val="00ED13A6"/>
    <w:rsid w:val="00EF730C"/>
    <w:rsid w:val="00F14832"/>
    <w:rsid w:val="00F16BF4"/>
    <w:rsid w:val="00F26969"/>
    <w:rsid w:val="00F4331D"/>
    <w:rsid w:val="00F4399B"/>
    <w:rsid w:val="00F45D88"/>
    <w:rsid w:val="00F51F81"/>
    <w:rsid w:val="00F52EDA"/>
    <w:rsid w:val="00F53AE6"/>
    <w:rsid w:val="00F62D8C"/>
    <w:rsid w:val="00F63348"/>
    <w:rsid w:val="00F65259"/>
    <w:rsid w:val="00FA68D1"/>
    <w:rsid w:val="00FB1474"/>
    <w:rsid w:val="00FB39EB"/>
    <w:rsid w:val="00FB5D2E"/>
    <w:rsid w:val="00FC0C94"/>
    <w:rsid w:val="00FC7E05"/>
    <w:rsid w:val="00FD5926"/>
    <w:rsid w:val="00FF41D4"/>
    <w:rsid w:val="00FF52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BA9E-AF53-4140-87FA-ED8D2D64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7783</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317</cp:revision>
  <cp:lastPrinted>2022-12-20T04:29:00Z</cp:lastPrinted>
  <dcterms:created xsi:type="dcterms:W3CDTF">2020-09-23T01:53:00Z</dcterms:created>
  <dcterms:modified xsi:type="dcterms:W3CDTF">2024-11-27T03:31:00Z</dcterms:modified>
</cp:coreProperties>
</file>